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9F0A4" w14:textId="77777777" w:rsidR="00DB2761" w:rsidRDefault="00DB2761" w:rsidP="00DB2761">
      <w:pPr>
        <w:jc w:val="center"/>
        <w:rPr>
          <w:rFonts w:asciiTheme="majorHAnsi" w:hAnsiTheme="majorHAnsi"/>
          <w:b/>
          <w:bCs/>
          <w:u w:val="single"/>
        </w:rPr>
      </w:pPr>
      <w:bookmarkStart w:id="0" w:name="_GoBack"/>
      <w:bookmarkEnd w:id="0"/>
      <w:r w:rsidRPr="00FF18D0">
        <w:rPr>
          <w:rFonts w:asciiTheme="majorHAnsi" w:hAnsiTheme="majorHAnsi"/>
          <w:b/>
          <w:bCs/>
          <w:u w:val="single"/>
        </w:rPr>
        <w:t>1</w:t>
      </w:r>
      <w:r>
        <w:rPr>
          <w:rFonts w:asciiTheme="majorHAnsi" w:hAnsiTheme="majorHAnsi"/>
          <w:b/>
          <w:bCs/>
          <w:u w:val="single"/>
        </w:rPr>
        <w:t>7</w:t>
      </w:r>
      <w:r w:rsidRPr="00FF18D0">
        <w:rPr>
          <w:rFonts w:asciiTheme="majorHAnsi" w:hAnsiTheme="majorHAnsi"/>
          <w:b/>
          <w:bCs/>
          <w:u w:val="single"/>
          <w:vertAlign w:val="superscript"/>
        </w:rPr>
        <w:t>TH</w:t>
      </w:r>
      <w:r w:rsidRPr="00FF18D0">
        <w:rPr>
          <w:rFonts w:asciiTheme="majorHAnsi" w:hAnsiTheme="majorHAnsi"/>
          <w:b/>
          <w:bCs/>
          <w:u w:val="single"/>
        </w:rPr>
        <w:t xml:space="preserve"> International Training Programme on</w:t>
      </w:r>
      <w:r>
        <w:rPr>
          <w:rFonts w:asciiTheme="majorHAnsi" w:hAnsiTheme="majorHAnsi"/>
          <w:b/>
          <w:bCs/>
          <w:u w:val="single"/>
        </w:rPr>
        <w:t xml:space="preserve"> </w:t>
      </w:r>
    </w:p>
    <w:p w14:paraId="23517AF4" w14:textId="77777777" w:rsidR="00DB2761" w:rsidRPr="00FF18D0" w:rsidRDefault="00DB2761" w:rsidP="00DB2761">
      <w:pPr>
        <w:jc w:val="center"/>
        <w:rPr>
          <w:rFonts w:asciiTheme="majorHAnsi" w:hAnsiTheme="majorHAnsi"/>
          <w:b/>
          <w:bCs/>
          <w:u w:val="single"/>
        </w:rPr>
      </w:pPr>
      <w:r w:rsidRPr="00FF18D0">
        <w:rPr>
          <w:rFonts w:asciiTheme="majorHAnsi" w:hAnsiTheme="majorHAnsi"/>
          <w:b/>
          <w:bCs/>
          <w:u w:val="single"/>
        </w:rPr>
        <w:t>MANAGEMENT SYSTEMS</w:t>
      </w:r>
    </w:p>
    <w:p w14:paraId="07E69F09" w14:textId="77777777" w:rsidR="00DB2761" w:rsidRPr="009A30A9" w:rsidRDefault="00DB2761" w:rsidP="00DB2761">
      <w:pPr>
        <w:rPr>
          <w:rFonts w:asciiTheme="majorHAnsi" w:hAnsiTheme="majorHAnsi"/>
        </w:rPr>
      </w:pPr>
      <w:r w:rsidRPr="00FF18D0">
        <w:rPr>
          <w:rFonts w:asciiTheme="majorHAnsi" w:hAnsiTheme="majorHAnsi"/>
        </w:rPr>
        <w:t>Dates</w:t>
      </w:r>
      <w:r w:rsidRPr="00FF18D0">
        <w:rPr>
          <w:rFonts w:asciiTheme="majorHAnsi" w:hAnsiTheme="majorHAnsi"/>
        </w:rPr>
        <w:tab/>
      </w:r>
      <w:r w:rsidRPr="00FF18D0">
        <w:rPr>
          <w:rFonts w:asciiTheme="majorHAnsi" w:hAnsiTheme="majorHAnsi"/>
        </w:rPr>
        <w:tab/>
      </w:r>
      <w:r w:rsidRPr="00FF18D0">
        <w:rPr>
          <w:rFonts w:asciiTheme="majorHAnsi" w:hAnsiTheme="majorHAnsi"/>
        </w:rPr>
        <w:tab/>
        <w:t xml:space="preserve">:  </w:t>
      </w:r>
      <w:r>
        <w:rPr>
          <w:rFonts w:asciiTheme="majorHAnsi" w:hAnsiTheme="majorHAnsi"/>
          <w:b/>
          <w:bCs/>
          <w:lang w:val="en-US"/>
        </w:rPr>
        <w:t>08 - 12</w:t>
      </w:r>
      <w:r w:rsidRPr="009A30A9">
        <w:rPr>
          <w:rFonts w:asciiTheme="majorHAnsi" w:hAnsiTheme="majorHAnsi"/>
          <w:b/>
          <w:bCs/>
          <w:lang w:val="en-US"/>
        </w:rPr>
        <w:t xml:space="preserve"> </w:t>
      </w:r>
      <w:r>
        <w:rPr>
          <w:rFonts w:asciiTheme="majorHAnsi" w:hAnsiTheme="majorHAnsi"/>
          <w:b/>
          <w:bCs/>
        </w:rPr>
        <w:t>March</w:t>
      </w:r>
      <w:r w:rsidRPr="009A30A9">
        <w:rPr>
          <w:rFonts w:asciiTheme="majorHAnsi" w:hAnsiTheme="majorHAnsi"/>
          <w:b/>
          <w:bCs/>
          <w:lang w:val="en-US"/>
        </w:rPr>
        <w:t xml:space="preserve"> 20</w:t>
      </w:r>
      <w:r>
        <w:rPr>
          <w:rFonts w:asciiTheme="majorHAnsi" w:hAnsiTheme="majorHAnsi"/>
          <w:b/>
          <w:bCs/>
          <w:lang w:val="en-US"/>
        </w:rPr>
        <w:t>21</w:t>
      </w:r>
      <w:r w:rsidRPr="009A30A9">
        <w:rPr>
          <w:rFonts w:asciiTheme="majorHAnsi" w:hAnsiTheme="majorHAnsi"/>
        </w:rPr>
        <w:t xml:space="preserve"> </w:t>
      </w:r>
    </w:p>
    <w:p w14:paraId="356FDF2E" w14:textId="77777777" w:rsidR="00DB2761" w:rsidRPr="00FF18D0" w:rsidRDefault="00DB2761" w:rsidP="00DB2761">
      <w:pPr>
        <w:rPr>
          <w:rFonts w:asciiTheme="majorHAnsi" w:hAnsiTheme="majorHAnsi"/>
        </w:rPr>
      </w:pPr>
      <w:r>
        <w:rPr>
          <w:rFonts w:asciiTheme="majorHAnsi" w:hAnsiTheme="majorHAnsi"/>
        </w:rPr>
        <w:t xml:space="preserve">Duration  </w:t>
      </w:r>
      <w:r>
        <w:rPr>
          <w:rFonts w:asciiTheme="majorHAnsi" w:hAnsiTheme="majorHAnsi"/>
        </w:rPr>
        <w:tab/>
      </w:r>
      <w:r>
        <w:rPr>
          <w:rFonts w:asciiTheme="majorHAnsi" w:hAnsiTheme="majorHAnsi"/>
        </w:rPr>
        <w:tab/>
        <w:t>:  05 days</w:t>
      </w:r>
    </w:p>
    <w:p w14:paraId="1FD1C96B" w14:textId="77777777" w:rsidR="00DB2761" w:rsidRPr="00FF18D0" w:rsidRDefault="00DB2761" w:rsidP="00DB2761">
      <w:pPr>
        <w:rPr>
          <w:rFonts w:asciiTheme="majorHAnsi" w:hAnsiTheme="majorHAnsi"/>
          <w:b/>
          <w:bCs/>
        </w:rPr>
      </w:pPr>
      <w:r w:rsidRPr="00FF18D0">
        <w:rPr>
          <w:rFonts w:asciiTheme="majorHAnsi" w:hAnsiTheme="majorHAnsi"/>
          <w:b/>
          <w:bCs/>
        </w:rPr>
        <w:t>Programme Outline</w:t>
      </w:r>
    </w:p>
    <w:p w14:paraId="4E28E251" w14:textId="77777777" w:rsidR="00DB2761" w:rsidRPr="00FF18D0" w:rsidRDefault="00DB2761" w:rsidP="00DB2761">
      <w:pPr>
        <w:rPr>
          <w:rFonts w:asciiTheme="majorHAnsi" w:hAnsiTheme="majorHAnsi"/>
        </w:rPr>
      </w:pPr>
      <w:r w:rsidRPr="00FF18D0">
        <w:rPr>
          <w:rFonts w:asciiTheme="majorHAnsi" w:hAnsiTheme="majorHAnsi"/>
        </w:rPr>
        <w:t>The training comprises of the following phases:</w:t>
      </w:r>
    </w:p>
    <w:p w14:paraId="117F0C1B" w14:textId="77777777" w:rsidR="00DB2761" w:rsidRPr="00FF18D0" w:rsidRDefault="00DB2761" w:rsidP="00DB2761">
      <w:pPr>
        <w:rPr>
          <w:rFonts w:asciiTheme="majorHAnsi" w:hAnsiTheme="majorHAnsi"/>
        </w:rPr>
      </w:pPr>
      <w:r w:rsidRPr="00FF18D0">
        <w:rPr>
          <w:rFonts w:asciiTheme="majorHAnsi" w:hAnsiTheme="majorHAnsi"/>
        </w:rPr>
        <w:t>Acclimat</w:t>
      </w:r>
      <w:r>
        <w:rPr>
          <w:rFonts w:asciiTheme="majorHAnsi" w:hAnsiTheme="majorHAnsi"/>
        </w:rPr>
        <w:t xml:space="preserve">ization, Study &amp; Workshops  </w:t>
      </w:r>
      <w:r>
        <w:rPr>
          <w:rFonts w:asciiTheme="majorHAnsi" w:hAnsiTheme="majorHAnsi"/>
        </w:rPr>
        <w:tab/>
        <w:t>: 05 days</w:t>
      </w:r>
    </w:p>
    <w:p w14:paraId="520010A5" w14:textId="77777777" w:rsidR="00DB2761" w:rsidRPr="00FF18D0" w:rsidRDefault="00DB2761" w:rsidP="00DB2761">
      <w:pPr>
        <w:rPr>
          <w:rFonts w:asciiTheme="majorHAnsi" w:hAnsiTheme="majorHAnsi"/>
        </w:rPr>
      </w:pPr>
      <w:r w:rsidRPr="00FF18D0">
        <w:rPr>
          <w:rFonts w:asciiTheme="majorHAnsi" w:hAnsiTheme="majorHAnsi"/>
        </w:rPr>
        <w:t>Aspects Covered</w:t>
      </w:r>
    </w:p>
    <w:p w14:paraId="678B638E" w14:textId="77777777" w:rsidR="00DB2761" w:rsidRPr="00FF18D0" w:rsidRDefault="00DB2761" w:rsidP="00DB2761">
      <w:pPr>
        <w:rPr>
          <w:rFonts w:asciiTheme="majorHAnsi" w:hAnsiTheme="majorHAnsi"/>
        </w:rPr>
      </w:pPr>
      <w:r w:rsidRPr="00FF18D0">
        <w:rPr>
          <w:rFonts w:asciiTheme="majorHAnsi" w:hAnsiTheme="majorHAnsi"/>
        </w:rPr>
        <w:t>Various Management Systems, which will be covered during the study phase, include:</w:t>
      </w:r>
    </w:p>
    <w:p w14:paraId="697721B7" w14:textId="77777777" w:rsidR="00DB2761" w:rsidRPr="00A10CFC" w:rsidRDefault="00DB2761" w:rsidP="00DB2761">
      <w:pPr>
        <w:pStyle w:val="Prrafodelista"/>
        <w:numPr>
          <w:ilvl w:val="0"/>
          <w:numId w:val="2"/>
        </w:numPr>
        <w:spacing w:line="480" w:lineRule="auto"/>
        <w:rPr>
          <w:rFonts w:asciiTheme="majorHAnsi" w:hAnsiTheme="majorHAnsi"/>
        </w:rPr>
      </w:pPr>
      <w:r w:rsidRPr="00A10CFC">
        <w:rPr>
          <w:rFonts w:asciiTheme="majorHAnsi" w:hAnsiTheme="majorHAnsi"/>
        </w:rPr>
        <w:t>IS/ISO 9001 Quality Management System</w:t>
      </w:r>
      <w:r>
        <w:rPr>
          <w:rFonts w:asciiTheme="majorHAnsi" w:hAnsiTheme="majorHAnsi"/>
        </w:rPr>
        <w:t>s</w:t>
      </w:r>
      <w:r w:rsidRPr="00A10CFC">
        <w:rPr>
          <w:rFonts w:asciiTheme="majorHAnsi" w:hAnsiTheme="majorHAnsi"/>
        </w:rPr>
        <w:t xml:space="preserve"> (QMS) </w:t>
      </w:r>
    </w:p>
    <w:p w14:paraId="1A554F3C" w14:textId="77777777" w:rsidR="00DB2761" w:rsidRDefault="00DB2761" w:rsidP="00DB2761">
      <w:pPr>
        <w:pStyle w:val="Prrafodelista"/>
        <w:numPr>
          <w:ilvl w:val="0"/>
          <w:numId w:val="2"/>
        </w:numPr>
        <w:spacing w:line="480" w:lineRule="auto"/>
        <w:rPr>
          <w:rFonts w:asciiTheme="majorHAnsi" w:hAnsiTheme="majorHAnsi"/>
        </w:rPr>
      </w:pPr>
      <w:r w:rsidRPr="00A10CFC">
        <w:rPr>
          <w:rFonts w:asciiTheme="majorHAnsi" w:hAnsiTheme="majorHAnsi"/>
        </w:rPr>
        <w:t>IS/ISO  14001  Environmental  Management  System</w:t>
      </w:r>
      <w:r>
        <w:rPr>
          <w:rFonts w:asciiTheme="majorHAnsi" w:hAnsiTheme="majorHAnsi"/>
        </w:rPr>
        <w:t>s</w:t>
      </w:r>
      <w:r w:rsidRPr="00A10CFC">
        <w:rPr>
          <w:rFonts w:asciiTheme="majorHAnsi" w:hAnsiTheme="majorHAnsi"/>
        </w:rPr>
        <w:t xml:space="preserve">  (EMS)</w:t>
      </w:r>
    </w:p>
    <w:p w14:paraId="55CD7DE6" w14:textId="77777777" w:rsidR="00DB2761" w:rsidRPr="00A10CFC" w:rsidRDefault="00DB2761" w:rsidP="00DB2761">
      <w:pPr>
        <w:pStyle w:val="Prrafodelista"/>
        <w:numPr>
          <w:ilvl w:val="0"/>
          <w:numId w:val="2"/>
        </w:numPr>
        <w:spacing w:line="480" w:lineRule="auto"/>
        <w:rPr>
          <w:rFonts w:asciiTheme="majorHAnsi" w:hAnsiTheme="majorHAnsi"/>
        </w:rPr>
      </w:pPr>
      <w:r w:rsidRPr="00A10CFC">
        <w:rPr>
          <w:rFonts w:asciiTheme="majorHAnsi" w:hAnsiTheme="majorHAnsi"/>
        </w:rPr>
        <w:t>IS</w:t>
      </w:r>
      <w:r>
        <w:rPr>
          <w:rFonts w:asciiTheme="majorHAnsi" w:hAnsiTheme="majorHAnsi"/>
        </w:rPr>
        <w:t>/ISO</w:t>
      </w:r>
      <w:r w:rsidRPr="00A10CFC">
        <w:rPr>
          <w:rFonts w:asciiTheme="majorHAnsi" w:hAnsiTheme="majorHAnsi"/>
        </w:rPr>
        <w:t xml:space="preserve"> </w:t>
      </w:r>
      <w:r>
        <w:rPr>
          <w:rFonts w:asciiTheme="majorHAnsi" w:hAnsiTheme="majorHAnsi"/>
        </w:rPr>
        <w:t>45</w:t>
      </w:r>
      <w:r w:rsidRPr="00A10CFC">
        <w:rPr>
          <w:rFonts w:asciiTheme="majorHAnsi" w:hAnsiTheme="majorHAnsi"/>
        </w:rPr>
        <w:t>001 Occupational Health and Safety Management System</w:t>
      </w:r>
      <w:r>
        <w:rPr>
          <w:rFonts w:asciiTheme="majorHAnsi" w:hAnsiTheme="majorHAnsi"/>
        </w:rPr>
        <w:t>s</w:t>
      </w:r>
      <w:r w:rsidRPr="00A10CFC">
        <w:rPr>
          <w:rFonts w:asciiTheme="majorHAnsi" w:hAnsiTheme="majorHAnsi"/>
        </w:rPr>
        <w:t xml:space="preserve"> (OHSMS)</w:t>
      </w:r>
    </w:p>
    <w:p w14:paraId="4763B6DF" w14:textId="77777777" w:rsidR="00DB2761" w:rsidRPr="00A10CFC" w:rsidRDefault="00DB2761" w:rsidP="00DB2761">
      <w:pPr>
        <w:pStyle w:val="Prrafodelista"/>
        <w:numPr>
          <w:ilvl w:val="0"/>
          <w:numId w:val="2"/>
        </w:numPr>
        <w:spacing w:line="480" w:lineRule="auto"/>
        <w:rPr>
          <w:rFonts w:asciiTheme="majorHAnsi" w:hAnsiTheme="majorHAnsi"/>
        </w:rPr>
      </w:pPr>
      <w:r w:rsidRPr="00A10CFC">
        <w:rPr>
          <w:rFonts w:asciiTheme="majorHAnsi" w:hAnsiTheme="majorHAnsi"/>
        </w:rPr>
        <w:t>IS/ISO 22000 Food Safety Management System</w:t>
      </w:r>
      <w:r>
        <w:rPr>
          <w:rFonts w:asciiTheme="majorHAnsi" w:hAnsiTheme="majorHAnsi"/>
        </w:rPr>
        <w:t>s</w:t>
      </w:r>
      <w:r w:rsidRPr="00A10CFC">
        <w:rPr>
          <w:rFonts w:asciiTheme="majorHAnsi" w:hAnsiTheme="majorHAnsi"/>
        </w:rPr>
        <w:t xml:space="preserve"> (FSMS)</w:t>
      </w:r>
    </w:p>
    <w:p w14:paraId="576B6C71" w14:textId="77777777" w:rsidR="00DB2761" w:rsidRPr="00A10CFC" w:rsidRDefault="00DB2761" w:rsidP="00DB2761">
      <w:pPr>
        <w:pStyle w:val="Prrafodelista"/>
        <w:numPr>
          <w:ilvl w:val="0"/>
          <w:numId w:val="1"/>
        </w:numPr>
        <w:spacing w:line="480" w:lineRule="auto"/>
        <w:rPr>
          <w:rFonts w:asciiTheme="majorHAnsi" w:hAnsiTheme="majorHAnsi"/>
        </w:rPr>
      </w:pPr>
      <w:r>
        <w:rPr>
          <w:rFonts w:asciiTheme="majorHAnsi" w:hAnsiTheme="majorHAnsi"/>
        </w:rPr>
        <w:t xml:space="preserve">       </w:t>
      </w:r>
      <w:r w:rsidRPr="00A10CFC">
        <w:rPr>
          <w:rFonts w:asciiTheme="majorHAnsi" w:hAnsiTheme="majorHAnsi"/>
        </w:rPr>
        <w:t>IS/ISO 27001   Information  Security  Management  System</w:t>
      </w:r>
      <w:r>
        <w:rPr>
          <w:rFonts w:asciiTheme="majorHAnsi" w:hAnsiTheme="majorHAnsi"/>
        </w:rPr>
        <w:t>s</w:t>
      </w:r>
      <w:r w:rsidRPr="00A10CFC">
        <w:rPr>
          <w:rFonts w:asciiTheme="majorHAnsi" w:hAnsiTheme="majorHAnsi"/>
        </w:rPr>
        <w:t xml:space="preserve">  (ISMS)</w:t>
      </w:r>
    </w:p>
    <w:p w14:paraId="4F2C0650" w14:textId="77777777" w:rsidR="00DB2761" w:rsidRDefault="00DB2761" w:rsidP="00DB2761">
      <w:pPr>
        <w:pStyle w:val="Prrafodelista"/>
        <w:numPr>
          <w:ilvl w:val="0"/>
          <w:numId w:val="2"/>
        </w:numPr>
        <w:spacing w:line="480" w:lineRule="auto"/>
        <w:rPr>
          <w:rFonts w:asciiTheme="majorHAnsi" w:hAnsiTheme="majorHAnsi"/>
        </w:rPr>
      </w:pPr>
      <w:r w:rsidRPr="00A10CFC">
        <w:rPr>
          <w:rFonts w:asciiTheme="majorHAnsi" w:hAnsiTheme="majorHAnsi"/>
        </w:rPr>
        <w:t>IS/ISO 50001 Energy Management Systems (</w:t>
      </w:r>
      <w:proofErr w:type="spellStart"/>
      <w:r w:rsidRPr="00A10CFC">
        <w:rPr>
          <w:rFonts w:asciiTheme="majorHAnsi" w:hAnsiTheme="majorHAnsi"/>
        </w:rPr>
        <w:t>EnMS</w:t>
      </w:r>
      <w:proofErr w:type="spellEnd"/>
      <w:r w:rsidRPr="00A10CFC">
        <w:rPr>
          <w:rFonts w:asciiTheme="majorHAnsi" w:hAnsiTheme="majorHAnsi"/>
        </w:rPr>
        <w:t>)</w:t>
      </w:r>
    </w:p>
    <w:p w14:paraId="66FB0E0A" w14:textId="77777777" w:rsidR="00DB2761" w:rsidRPr="00A10CFC" w:rsidRDefault="00DB2761" w:rsidP="00DB2761">
      <w:pPr>
        <w:pStyle w:val="Prrafodelista"/>
        <w:numPr>
          <w:ilvl w:val="0"/>
          <w:numId w:val="2"/>
        </w:numPr>
        <w:spacing w:line="480" w:lineRule="auto"/>
        <w:rPr>
          <w:rFonts w:asciiTheme="majorHAnsi" w:hAnsiTheme="majorHAnsi"/>
        </w:rPr>
      </w:pPr>
      <w:r>
        <w:rPr>
          <w:rFonts w:asciiTheme="majorHAnsi" w:hAnsiTheme="majorHAnsi"/>
        </w:rPr>
        <w:t>ISO/IEC 17021 International Accreditation Systems</w:t>
      </w:r>
      <w:r w:rsidRPr="00A10CFC">
        <w:rPr>
          <w:rFonts w:asciiTheme="majorHAnsi" w:hAnsiTheme="majorHAnsi"/>
        </w:rPr>
        <w:tab/>
      </w:r>
    </w:p>
    <w:p w14:paraId="485693D0" w14:textId="77777777" w:rsidR="00DB2761" w:rsidRPr="00A10CFC" w:rsidRDefault="00DB2761" w:rsidP="00DB2761">
      <w:pPr>
        <w:pStyle w:val="Prrafodelista"/>
        <w:numPr>
          <w:ilvl w:val="0"/>
          <w:numId w:val="2"/>
        </w:numPr>
        <w:spacing w:line="480" w:lineRule="auto"/>
        <w:rPr>
          <w:rFonts w:asciiTheme="majorHAnsi" w:hAnsiTheme="majorHAnsi"/>
        </w:rPr>
      </w:pPr>
      <w:r w:rsidRPr="00A10CFC">
        <w:rPr>
          <w:rFonts w:asciiTheme="majorHAnsi" w:hAnsiTheme="majorHAnsi"/>
        </w:rPr>
        <w:t>Auditing Techniques as per ISO 19011</w:t>
      </w:r>
    </w:p>
    <w:p w14:paraId="3C7167E8" w14:textId="77777777" w:rsidR="00DB2761" w:rsidRPr="00A10CFC" w:rsidRDefault="00DB2761" w:rsidP="00DB2761">
      <w:pPr>
        <w:pStyle w:val="Prrafodelista"/>
        <w:numPr>
          <w:ilvl w:val="0"/>
          <w:numId w:val="2"/>
        </w:numPr>
        <w:spacing w:line="480" w:lineRule="auto"/>
        <w:rPr>
          <w:rFonts w:asciiTheme="majorHAnsi" w:hAnsiTheme="majorHAnsi"/>
        </w:rPr>
      </w:pPr>
      <w:r w:rsidRPr="00A10CFC">
        <w:rPr>
          <w:rFonts w:asciiTheme="majorHAnsi" w:hAnsiTheme="majorHAnsi"/>
        </w:rPr>
        <w:t>Latest development at ISO/CASCO on Management Systems Standards &amp; Guides</w:t>
      </w:r>
    </w:p>
    <w:p w14:paraId="65AC04D9" w14:textId="77777777" w:rsidR="00DB2761" w:rsidRPr="00A10CFC" w:rsidRDefault="00DB2761" w:rsidP="00DB2761">
      <w:pPr>
        <w:pStyle w:val="Prrafodelista"/>
        <w:numPr>
          <w:ilvl w:val="0"/>
          <w:numId w:val="2"/>
        </w:numPr>
        <w:spacing w:line="480" w:lineRule="auto"/>
        <w:rPr>
          <w:rFonts w:asciiTheme="majorHAnsi" w:hAnsiTheme="majorHAnsi"/>
        </w:rPr>
      </w:pPr>
      <w:r w:rsidRPr="00A10CFC">
        <w:rPr>
          <w:rFonts w:asciiTheme="majorHAnsi" w:hAnsiTheme="majorHAnsi"/>
        </w:rPr>
        <w:t>IAF guidance on Certification/Accreditation</w:t>
      </w:r>
    </w:p>
    <w:p w14:paraId="1342E34F" w14:textId="77777777" w:rsidR="00DB2761" w:rsidRPr="00FF18D0" w:rsidRDefault="00DB2761" w:rsidP="00DB2761">
      <w:pPr>
        <w:jc w:val="both"/>
        <w:rPr>
          <w:rFonts w:asciiTheme="majorHAnsi" w:hAnsiTheme="majorHAnsi"/>
        </w:rPr>
      </w:pPr>
      <w:r w:rsidRPr="00FF18D0">
        <w:rPr>
          <w:rFonts w:asciiTheme="majorHAnsi" w:hAnsiTheme="majorHAnsi"/>
        </w:rPr>
        <w:t>Implementation &amp; Certification of Various Management Systems will also be covered during the lectures so that the participants can learn the process of implementation of management systems and their impact on trade and industry.</w:t>
      </w:r>
    </w:p>
    <w:p w14:paraId="08170573" w14:textId="77777777" w:rsidR="00DB2761" w:rsidRDefault="00DB2761" w:rsidP="00DB2761">
      <w:pPr>
        <w:pStyle w:val="Sinespaciado"/>
        <w:spacing w:after="120"/>
        <w:jc w:val="center"/>
        <w:rPr>
          <w:rFonts w:asciiTheme="majorHAnsi" w:hAnsiTheme="majorHAnsi"/>
        </w:rPr>
      </w:pPr>
    </w:p>
    <w:p w14:paraId="7638C5A5" w14:textId="77777777" w:rsidR="00DB2761" w:rsidRDefault="00DB2761" w:rsidP="00DB2761">
      <w:pPr>
        <w:pStyle w:val="Sinespaciado"/>
        <w:spacing w:after="120"/>
        <w:jc w:val="center"/>
        <w:rPr>
          <w:rFonts w:asciiTheme="majorHAnsi" w:hAnsiTheme="majorHAnsi"/>
        </w:rPr>
      </w:pPr>
      <w:r w:rsidRPr="00D00C2B">
        <w:rPr>
          <w:rFonts w:asciiTheme="majorHAnsi" w:hAnsiTheme="majorHAnsi"/>
        </w:rPr>
        <w:t>Course Coordinator:</w:t>
      </w:r>
    </w:p>
    <w:p w14:paraId="7B0345F8" w14:textId="77777777" w:rsidR="00DB2761" w:rsidRPr="00D00C2B" w:rsidRDefault="00DB2761" w:rsidP="00DB2761">
      <w:pPr>
        <w:pStyle w:val="Sinespaciado"/>
        <w:jc w:val="center"/>
        <w:rPr>
          <w:rFonts w:asciiTheme="majorHAnsi" w:hAnsiTheme="majorHAnsi"/>
        </w:rPr>
      </w:pPr>
      <w:r w:rsidRPr="00D00C2B">
        <w:rPr>
          <w:rFonts w:asciiTheme="majorHAnsi" w:hAnsiTheme="majorHAnsi"/>
          <w:b/>
        </w:rPr>
        <w:t>Mr</w:t>
      </w:r>
      <w:r>
        <w:rPr>
          <w:rFonts w:asciiTheme="majorHAnsi" w:hAnsiTheme="majorHAnsi"/>
          <w:b/>
        </w:rPr>
        <w:t>s</w:t>
      </w:r>
      <w:r w:rsidRPr="00D00C2B">
        <w:rPr>
          <w:rFonts w:asciiTheme="majorHAnsi" w:hAnsiTheme="majorHAnsi"/>
          <w:b/>
        </w:rPr>
        <w:t xml:space="preserve">. </w:t>
      </w:r>
      <w:r>
        <w:rPr>
          <w:rFonts w:asciiTheme="majorHAnsi" w:hAnsiTheme="majorHAnsi"/>
          <w:b/>
        </w:rPr>
        <w:t>Kanika Kalia</w:t>
      </w:r>
      <w:r w:rsidRPr="00D00C2B">
        <w:rPr>
          <w:rFonts w:asciiTheme="majorHAnsi" w:hAnsiTheme="majorHAnsi"/>
        </w:rPr>
        <w:t xml:space="preserve">, </w:t>
      </w:r>
      <w:r w:rsidRPr="00F5383C">
        <w:rPr>
          <w:rFonts w:asciiTheme="majorHAnsi" w:hAnsiTheme="majorHAnsi"/>
          <w:b/>
          <w:bCs/>
        </w:rPr>
        <w:t>Sc. ‘</w:t>
      </w:r>
      <w:r>
        <w:rPr>
          <w:rFonts w:asciiTheme="majorHAnsi" w:hAnsiTheme="majorHAnsi"/>
          <w:b/>
          <w:bCs/>
        </w:rPr>
        <w:t>D</w:t>
      </w:r>
      <w:r w:rsidRPr="00F5383C">
        <w:rPr>
          <w:rFonts w:asciiTheme="majorHAnsi" w:hAnsiTheme="majorHAnsi"/>
          <w:b/>
          <w:bCs/>
        </w:rPr>
        <w:t>’</w:t>
      </w:r>
      <w:r>
        <w:rPr>
          <w:rFonts w:asciiTheme="majorHAnsi" w:hAnsiTheme="majorHAnsi"/>
          <w:b/>
          <w:bCs/>
        </w:rPr>
        <w:t xml:space="preserve"> </w:t>
      </w:r>
    </w:p>
    <w:p w14:paraId="47A04530" w14:textId="77777777" w:rsidR="00DB2761" w:rsidRPr="00D00C2B" w:rsidRDefault="00DB2761" w:rsidP="00DB2761">
      <w:pPr>
        <w:pStyle w:val="Sinespaciado"/>
        <w:jc w:val="center"/>
        <w:rPr>
          <w:rFonts w:asciiTheme="majorHAnsi" w:hAnsiTheme="majorHAnsi"/>
        </w:rPr>
      </w:pPr>
      <w:r w:rsidRPr="00D00C2B">
        <w:rPr>
          <w:rFonts w:asciiTheme="majorHAnsi" w:hAnsiTheme="majorHAnsi"/>
        </w:rPr>
        <w:t>+91</w:t>
      </w:r>
      <w:r>
        <w:rPr>
          <w:rFonts w:asciiTheme="majorHAnsi" w:hAnsiTheme="majorHAnsi"/>
        </w:rPr>
        <w:t>-</w:t>
      </w:r>
      <w:r w:rsidRPr="00D00C2B">
        <w:rPr>
          <w:rFonts w:asciiTheme="majorHAnsi" w:hAnsiTheme="majorHAnsi"/>
        </w:rPr>
        <w:t xml:space="preserve"> 120</w:t>
      </w:r>
      <w:r>
        <w:rPr>
          <w:rFonts w:asciiTheme="majorHAnsi" w:hAnsiTheme="majorHAnsi"/>
        </w:rPr>
        <w:t>-</w:t>
      </w:r>
      <w:r w:rsidRPr="00D00C2B">
        <w:rPr>
          <w:rFonts w:asciiTheme="majorHAnsi" w:hAnsiTheme="majorHAnsi"/>
        </w:rPr>
        <w:t xml:space="preserve"> 46702</w:t>
      </w:r>
      <w:r>
        <w:rPr>
          <w:rFonts w:asciiTheme="majorHAnsi" w:hAnsiTheme="majorHAnsi"/>
        </w:rPr>
        <w:t>34</w:t>
      </w:r>
      <w:r w:rsidRPr="00D00C2B">
        <w:rPr>
          <w:rFonts w:asciiTheme="majorHAnsi" w:hAnsiTheme="majorHAnsi"/>
        </w:rPr>
        <w:t>, +91</w:t>
      </w:r>
      <w:r>
        <w:rPr>
          <w:rFonts w:asciiTheme="majorHAnsi" w:hAnsiTheme="majorHAnsi"/>
        </w:rPr>
        <w:t>-7023225555</w:t>
      </w:r>
    </w:p>
    <w:p w14:paraId="6A8B1348" w14:textId="77777777" w:rsidR="00DB2761" w:rsidRPr="00D00C2B" w:rsidRDefault="00DB2761" w:rsidP="00DB2761">
      <w:pPr>
        <w:pStyle w:val="Sinespaciado"/>
        <w:jc w:val="center"/>
        <w:rPr>
          <w:rFonts w:asciiTheme="majorHAnsi" w:hAnsiTheme="majorHAnsi"/>
        </w:rPr>
      </w:pPr>
      <w:r>
        <w:rPr>
          <w:rFonts w:asciiTheme="majorHAnsi" w:hAnsiTheme="majorHAnsi"/>
        </w:rPr>
        <w:t>Email: itp</w:t>
      </w:r>
      <w:r w:rsidRPr="00D00C2B">
        <w:rPr>
          <w:rFonts w:asciiTheme="majorHAnsi" w:hAnsiTheme="majorHAnsi"/>
        </w:rPr>
        <w:t>@bis.</w:t>
      </w:r>
      <w:r>
        <w:rPr>
          <w:rFonts w:asciiTheme="majorHAnsi" w:hAnsiTheme="majorHAnsi"/>
        </w:rPr>
        <w:t>gov</w:t>
      </w:r>
      <w:r w:rsidRPr="00D00C2B">
        <w:rPr>
          <w:rFonts w:asciiTheme="majorHAnsi" w:hAnsiTheme="majorHAnsi"/>
        </w:rPr>
        <w:t>.in</w:t>
      </w:r>
      <w:r>
        <w:rPr>
          <w:rFonts w:asciiTheme="majorHAnsi" w:hAnsiTheme="majorHAnsi"/>
        </w:rPr>
        <w:t>/nits</w:t>
      </w:r>
      <w:r w:rsidRPr="00D00C2B">
        <w:rPr>
          <w:rFonts w:asciiTheme="majorHAnsi" w:hAnsiTheme="majorHAnsi"/>
        </w:rPr>
        <w:t>@</w:t>
      </w:r>
      <w:r>
        <w:rPr>
          <w:rFonts w:asciiTheme="majorHAnsi" w:hAnsiTheme="majorHAnsi"/>
        </w:rPr>
        <w:t>bis.gov.in</w:t>
      </w:r>
    </w:p>
    <w:p w14:paraId="746FB0FB" w14:textId="77777777" w:rsidR="00C2140E" w:rsidRDefault="00C2140E"/>
    <w:sectPr w:rsidR="00C2140E" w:rsidSect="00DB2761">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A2D74"/>
    <w:multiLevelType w:val="hybridMultilevel"/>
    <w:tmpl w:val="E768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2869E3"/>
    <w:multiLevelType w:val="hybridMultilevel"/>
    <w:tmpl w:val="4762E2C6"/>
    <w:lvl w:ilvl="0" w:tplc="BD7AA18E">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61"/>
    <w:rsid w:val="00272615"/>
    <w:rsid w:val="003D7708"/>
    <w:rsid w:val="004D66F8"/>
    <w:rsid w:val="005F3B5D"/>
    <w:rsid w:val="006335D4"/>
    <w:rsid w:val="00784ACF"/>
    <w:rsid w:val="00C2140E"/>
    <w:rsid w:val="00DB27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A8BB"/>
  <w15:docId w15:val="{DFD5ADA8-B39E-4A07-AE9B-207412F6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61"/>
  </w:style>
  <w:style w:type="paragraph" w:styleId="Ttulo1">
    <w:name w:val="heading 1"/>
    <w:basedOn w:val="Normal"/>
    <w:next w:val="Normal"/>
    <w:link w:val="Ttulo1Car"/>
    <w:uiPriority w:val="9"/>
    <w:qFormat/>
    <w:rsid w:val="005F3B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F3B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F3B5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F3B5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F3B5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5F3B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5F3B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5F3B5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5F3B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3B5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5F3B5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F3B5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F3B5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5F3B5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5F3B5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5F3B5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5F3B5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5F3B5D"/>
    <w:rPr>
      <w:rFonts w:asciiTheme="majorHAnsi" w:eastAsiaTheme="majorEastAsia" w:hAnsiTheme="majorHAnsi" w:cstheme="majorBidi"/>
      <w:i/>
      <w:iCs/>
      <w:color w:val="404040" w:themeColor="text1" w:themeTint="BF"/>
      <w:sz w:val="20"/>
      <w:szCs w:val="20"/>
    </w:rPr>
  </w:style>
  <w:style w:type="paragraph" w:styleId="Sinespaciado">
    <w:name w:val="No Spacing"/>
    <w:basedOn w:val="Normal"/>
    <w:link w:val="SinespaciadoCar"/>
    <w:uiPriority w:val="1"/>
    <w:qFormat/>
    <w:rsid w:val="005F3B5D"/>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Prrafodelista">
    <w:name w:val="List Paragraph"/>
    <w:basedOn w:val="Normal"/>
    <w:uiPriority w:val="34"/>
    <w:qFormat/>
    <w:rsid w:val="00DB2761"/>
    <w:pPr>
      <w:ind w:left="720"/>
      <w:contextualSpacing/>
    </w:pPr>
  </w:style>
  <w:style w:type="character" w:customStyle="1" w:styleId="SinespaciadoCar">
    <w:name w:val="Sin espaciado Car"/>
    <w:basedOn w:val="Fuentedeprrafopredeter"/>
    <w:link w:val="Sinespaciado"/>
    <w:uiPriority w:val="1"/>
    <w:rsid w:val="00DB2761"/>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1039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Manuel</cp:lastModifiedBy>
  <cp:revision>2</cp:revision>
  <dcterms:created xsi:type="dcterms:W3CDTF">2021-02-23T23:17:00Z</dcterms:created>
  <dcterms:modified xsi:type="dcterms:W3CDTF">2021-02-23T23:17:00Z</dcterms:modified>
</cp:coreProperties>
</file>