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03" w:rsidRDefault="00C42B03" w:rsidP="00C42B03">
      <w:pPr>
        <w:ind w:left="66"/>
        <w:rPr>
          <w:rFonts w:ascii="Helvetica" w:eastAsia="Helvetica" w:hAnsi="Helvetica" w:cs="Helvetic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eastAsia="Helvetica" w:hAnsi="Helvetica" w:cs="Helvetica"/>
          <w:b/>
          <w:color w:val="000000"/>
          <w:sz w:val="24"/>
          <w:szCs w:val="24"/>
          <w:lang w:val="en-IN"/>
        </w:rPr>
        <w:t>Course Three</w:t>
      </w:r>
      <w:proofErr w:type="gramStart"/>
      <w:r>
        <w:rPr>
          <w:rFonts w:ascii="Helvetica" w:eastAsia="Helvetica" w:hAnsi="Helvetica" w:cs="Helvetica"/>
          <w:b/>
          <w:color w:val="000000"/>
          <w:sz w:val="24"/>
          <w:szCs w:val="24"/>
        </w:rPr>
        <w:t>  "</w:t>
      </w:r>
      <w:proofErr w:type="gramEnd"/>
      <w:r>
        <w:rPr>
          <w:rFonts w:ascii="Helvetica" w:eastAsia="Helvetica" w:hAnsi="Helvetica" w:cs="Helvetica"/>
          <w:b/>
          <w:color w:val="000000"/>
          <w:sz w:val="24"/>
          <w:szCs w:val="24"/>
          <w:lang w:val="en-IN"/>
        </w:rPr>
        <w:t>Buddha’s Path of Liberation</w:t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 xml:space="preserve">" (Preference to South East </w:t>
      </w:r>
    </w:p>
    <w:p w:rsidR="00C42B03" w:rsidRDefault="00C42B03" w:rsidP="00C42B03">
      <w:pPr>
        <w:ind w:left="66"/>
        <w:rPr>
          <w:rFonts w:ascii="Helvetica" w:eastAsia="Helvetica" w:hAnsi="Helvetica" w:cs="Helvetica"/>
          <w:b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ab/>
        <w:t xml:space="preserve">  Asian countries)</w:t>
      </w:r>
    </w:p>
    <w:p w:rsidR="00F06786" w:rsidRDefault="00F06786">
      <w:pPr>
        <w:ind w:left="66"/>
        <w:rPr>
          <w:rFonts w:ascii="Helvetica" w:eastAsia="Helvetica" w:hAnsi="Helvetica" w:cs="Helvetica"/>
          <w:b/>
          <w:color w:val="000000"/>
          <w:sz w:val="24"/>
          <w:szCs w:val="24"/>
        </w:rPr>
      </w:pPr>
    </w:p>
    <w:p w:rsidR="00F06786" w:rsidRDefault="00F06786">
      <w:pPr>
        <w:ind w:left="66"/>
        <w:rPr>
          <w:rFonts w:ascii="Helvetica" w:eastAsia="Helvetica" w:hAnsi="Helvetica" w:cs="Helvetica"/>
          <w:b/>
          <w:color w:val="000000"/>
          <w:sz w:val="24"/>
          <w:szCs w:val="24"/>
        </w:rPr>
      </w:pPr>
    </w:p>
    <w:p w:rsidR="00F06786" w:rsidRDefault="00F06786" w:rsidP="00C42B03">
      <w:pPr>
        <w:rPr>
          <w:rFonts w:ascii="Helvetica" w:eastAsia="Helvetica" w:hAnsi="Helvetica" w:cs="Helvetica"/>
          <w:color w:val="000000"/>
          <w:sz w:val="24"/>
          <w:szCs w:val="24"/>
        </w:rPr>
      </w:pPr>
    </w:p>
    <w:p w:rsidR="00F06786" w:rsidRDefault="00C42B03">
      <w:pPr>
        <w:ind w:left="66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Synopsis: This course will unfold the life story of the great Buddha and its universal teaching of love and compassion. It will reveal his most precious gift of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Meditation to mankind. The age old technique of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meditation is capable of changing the human nature. Today every human being is in search of peace and harmony.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helps one to come out of misery, negativity of mind and brings peace &amp; happiness. </w:t>
      </w:r>
    </w:p>
    <w:p w:rsidR="00F06786" w:rsidRDefault="00F06786">
      <w:pPr>
        <w:ind w:left="66"/>
        <w:rPr>
          <w:rFonts w:ascii="Helvetica" w:eastAsia="Helvetica" w:hAnsi="Helvetica" w:cs="Helvetica"/>
          <w:color w:val="000000"/>
          <w:sz w:val="24"/>
          <w:szCs w:val="24"/>
        </w:rPr>
      </w:pPr>
    </w:p>
    <w:p w:rsidR="00C42B03" w:rsidRDefault="00C42B03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Dates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:-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1</w:t>
      </w:r>
      <w:r w:rsidR="00CD3F27"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5</w:t>
      </w:r>
      <w:proofErr w:type="spellStart"/>
      <w:r w:rsidRPr="00C42B03"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to 1</w:t>
      </w:r>
      <w:r w:rsidR="00CD3F27"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9</w:t>
      </w:r>
      <w:r w:rsidRPr="00C42B03"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vertAlign w:val="superscript"/>
          <w:lang w:val="en-IN"/>
        </w:rPr>
        <w:t>th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 xml:space="preserve"> March</w:t>
      </w:r>
      <w:r w:rsidR="00CD3F27"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( Monday to Friday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) 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Five days course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, Every day  </w:t>
      </w:r>
    </w:p>
    <w:p w:rsidR="00F06786" w:rsidRDefault="00C42B03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ab/>
        <w:t xml:space="preserve"> 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two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lectures </w:t>
      </w:r>
    </w:p>
    <w:p w:rsidR="00F06786" w:rsidRDefault="00F06786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</w:pPr>
    </w:p>
    <w:p w:rsidR="00C42B03" w:rsidRDefault="00C42B03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</w:pPr>
    </w:p>
    <w:p w:rsidR="00F06786" w:rsidRDefault="00C42B03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Timings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:-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 xml:space="preserve"> 10 am to 1pm (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Indian Standard time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  <w:lang w:val="en-IN"/>
        </w:rPr>
        <w:t>)</w:t>
      </w:r>
    </w:p>
    <w:p w:rsidR="00F06786" w:rsidRDefault="00F06786">
      <w:pPr>
        <w:rPr>
          <w:rFonts w:ascii="Helvetica" w:eastAsia="Helvetica" w:hAnsi="Helvetica" w:cs="Helvetica"/>
          <w:color w:val="000000"/>
          <w:sz w:val="24"/>
          <w:szCs w:val="24"/>
        </w:rPr>
      </w:pPr>
    </w:p>
    <w:p w:rsidR="00F06786" w:rsidRDefault="00F06786">
      <w:pPr>
        <w:ind w:left="66"/>
        <w:rPr>
          <w:rFonts w:ascii="Helvetica" w:eastAsia="Helvetica" w:hAnsi="Helvetica" w:cs="Helvetica"/>
          <w:color w:val="000000"/>
          <w:sz w:val="24"/>
          <w:szCs w:val="24"/>
        </w:rPr>
      </w:pPr>
    </w:p>
    <w:p w:rsidR="00F06786" w:rsidRDefault="00C42B03">
      <w:p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Contents:-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Life story of Buddha Two lectures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Teachings of Buddha- Theory Two lectures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Introduction of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Anapana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Meditation- One lecture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Introduction to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Meditation One lecture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Introduction to Buddha’s words: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Tipitika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Two Lectures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&amp; Social change ; One lecture </w:t>
      </w:r>
    </w:p>
    <w:p w:rsidR="00F06786" w:rsidRDefault="00C42B03">
      <w:pPr>
        <w:numPr>
          <w:ilvl w:val="0"/>
          <w:numId w:val="1"/>
        </w:numPr>
        <w:shd w:val="clear" w:color="auto" w:fill="FFFFFF"/>
        <w:ind w:left="66"/>
        <w:rPr>
          <w:rFonts w:ascii="Helvetica" w:eastAsia="Helvetica" w:hAnsi="Helvetica" w:cs="Helvetica"/>
          <w:color w:val="000000"/>
          <w:sz w:val="24"/>
          <w:szCs w:val="24"/>
          <w:lang w:val="en-IN"/>
        </w:rPr>
      </w:pPr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>Vipassana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lang w:val="en-IN"/>
        </w:rPr>
        <w:t xml:space="preserve"> and Research: Physical &amp; Mental health; One lecture </w:t>
      </w:r>
    </w:p>
    <w:p w:rsidR="00F06786" w:rsidRDefault="00F06786">
      <w:pPr>
        <w:ind w:left="66"/>
        <w:rPr>
          <w:rFonts w:ascii="Helvetica" w:eastAsia="Helvetica" w:hAnsi="Helvetica" w:cs="Helvetica"/>
          <w:color w:val="000000"/>
          <w:sz w:val="24"/>
          <w:szCs w:val="24"/>
        </w:rPr>
      </w:pPr>
    </w:p>
    <w:p w:rsidR="00F06786" w:rsidRDefault="00F06786"/>
    <w:sectPr w:rsidR="00F06786" w:rsidSect="00F067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23484"/>
    <w:multiLevelType w:val="singleLevel"/>
    <w:tmpl w:val="9232348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6"/>
    <w:rsid w:val="003F76A7"/>
    <w:rsid w:val="00C42B03"/>
    <w:rsid w:val="00CD3F27"/>
    <w:rsid w:val="00E54D01"/>
    <w:rsid w:val="00F06786"/>
    <w:rsid w:val="2A5D4D86"/>
    <w:rsid w:val="382852E9"/>
    <w:rsid w:val="4990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B9BC2F6-137A-4AC2-905A-ED7B5343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86"/>
    <w:rPr>
      <w:rFonts w:asciiTheme="minorHAnsi" w:eastAsiaTheme="minorEastAsia" w:hAnsiTheme="minorHAnsi" w:cstheme="minorBid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qFormat/>
    <w:rsid w:val="00F067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cabezado">
    <w:name w:val="header"/>
    <w:basedOn w:val="Normal"/>
    <w:qFormat/>
    <w:rsid w:val="00F06786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91966</dc:creator>
  <cp:lastModifiedBy>Manuel</cp:lastModifiedBy>
  <cp:revision>2</cp:revision>
  <dcterms:created xsi:type="dcterms:W3CDTF">2021-02-23T22:27:00Z</dcterms:created>
  <dcterms:modified xsi:type="dcterms:W3CDTF">2021-02-23T22:27:00Z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