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773B0" w14:textId="77777777" w:rsidR="0082219F" w:rsidRPr="00BF10A6" w:rsidRDefault="0082219F" w:rsidP="00822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India International Institute of Democracy and Election Management</w:t>
      </w:r>
    </w:p>
    <w:p w14:paraId="2BCE09B2" w14:textId="77777777" w:rsidR="0082219F" w:rsidRPr="00BF10A6" w:rsidRDefault="0082219F" w:rsidP="00822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Election Commission of India</w:t>
      </w:r>
    </w:p>
    <w:p w14:paraId="1A56B494" w14:textId="77777777" w:rsidR="0082219F" w:rsidRPr="00BF10A6" w:rsidRDefault="0082219F" w:rsidP="00822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>Plot No1, Dwarka, Sector-13, New Delhi – 110078</w:t>
      </w:r>
    </w:p>
    <w:p w14:paraId="0B5A4D1D" w14:textId="7CB85353" w:rsidR="0082219F" w:rsidRPr="00BF10A6" w:rsidRDefault="0082219F" w:rsidP="0082219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bookmarkStart w:id="0" w:name="_GoBack"/>
      <w:r w:rsidRPr="00BF10A6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Course Title:</w:t>
      </w:r>
      <w:r w:rsidRPr="00BF10A6">
        <w:rPr>
          <w:rFonts w:asciiTheme="majorHAnsi" w:hAnsiTheme="majorHAnsi" w:cstheme="majorHAnsi"/>
          <w:b/>
          <w:sz w:val="24"/>
          <w:szCs w:val="24"/>
          <w:lang w:val="en" w:eastAsia="en-ZW"/>
        </w:rPr>
        <w:t xml:space="preserve"> </w:t>
      </w:r>
      <w:r w:rsid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Electoral Technology</w:t>
      </w:r>
    </w:p>
    <w:bookmarkEnd w:id="0"/>
    <w:p w14:paraId="224CFF9E" w14:textId="77777777" w:rsidR="0082219F" w:rsidRPr="00BF10A6" w:rsidRDefault="0082219F" w:rsidP="006E427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EF71F12" w14:textId="6E524877" w:rsidR="00544AF7" w:rsidRPr="00B92A98" w:rsidRDefault="006E4271" w:rsidP="006E427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92A98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Brief Outline of the e-ITEC </w:t>
      </w:r>
      <w:r w:rsidR="00B92A98" w:rsidRPr="00B92A98">
        <w:rPr>
          <w:rFonts w:asciiTheme="majorHAnsi" w:hAnsiTheme="majorHAnsi" w:cstheme="majorHAnsi"/>
          <w:b/>
          <w:bCs/>
          <w:sz w:val="24"/>
          <w:szCs w:val="24"/>
          <w:u w:val="single"/>
          <w:lang w:val="en" w:eastAsia="en-ZW"/>
        </w:rPr>
        <w:t>Electoral Technology</w:t>
      </w:r>
      <w:r w:rsidR="00B92A98" w:rsidRPr="00B92A98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ED4CDC" w:rsidRPr="00B92A98">
        <w:rPr>
          <w:rFonts w:asciiTheme="majorHAnsi" w:hAnsiTheme="majorHAnsi" w:cstheme="majorHAnsi"/>
          <w:b/>
          <w:bCs/>
          <w:sz w:val="24"/>
          <w:szCs w:val="24"/>
          <w:u w:val="single"/>
        </w:rPr>
        <w:t>(</w:t>
      </w:r>
      <w:r w:rsidR="00B92A98" w:rsidRPr="00B92A98">
        <w:rPr>
          <w:rFonts w:asciiTheme="majorHAnsi" w:hAnsiTheme="majorHAnsi" w:cstheme="majorHAnsi"/>
          <w:b/>
          <w:bCs/>
          <w:sz w:val="24"/>
          <w:szCs w:val="24"/>
          <w:u w:val="single"/>
        </w:rPr>
        <w:t>ET</w:t>
      </w:r>
      <w:r w:rsidR="00ED4CDC" w:rsidRPr="00B92A98">
        <w:rPr>
          <w:rFonts w:asciiTheme="majorHAnsi" w:hAnsiTheme="majorHAnsi" w:cstheme="majorHAnsi"/>
          <w:b/>
          <w:bCs/>
          <w:sz w:val="24"/>
          <w:szCs w:val="24"/>
          <w:u w:val="single"/>
        </w:rPr>
        <w:t>)</w:t>
      </w:r>
      <w:r w:rsidRPr="00B92A98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Course</w:t>
      </w:r>
    </w:p>
    <w:p w14:paraId="059B1E23" w14:textId="2071CB8B" w:rsidR="006E4271" w:rsidRDefault="00B55F09" w:rsidP="00B92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Objective</w:t>
      </w: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>:</w:t>
      </w:r>
      <w:r w:rsidRPr="00BF10A6">
        <w:rPr>
          <w:rFonts w:asciiTheme="majorHAnsi" w:hAnsiTheme="majorHAnsi" w:cstheme="majorHAnsi"/>
          <w:sz w:val="24"/>
          <w:szCs w:val="24"/>
          <w:lang w:val="en" w:eastAsia="en-ZW"/>
        </w:rPr>
        <w:t xml:space="preserve"> </w:t>
      </w:r>
      <w:r w:rsidR="00B92A98" w:rsidRPr="00B92A98">
        <w:rPr>
          <w:rFonts w:asciiTheme="majorHAnsi" w:hAnsiTheme="majorHAnsi" w:cstheme="majorHAnsi"/>
          <w:sz w:val="24"/>
          <w:szCs w:val="24"/>
          <w:lang w:val="en" w:eastAsia="en-ZW"/>
        </w:rPr>
        <w:t>To build capacity of participants in extensive and effective use of technology for better management of elections, and for increasing transparency and reducing scope for manipulation in electoral processes.</w:t>
      </w:r>
    </w:p>
    <w:p w14:paraId="489A519D" w14:textId="77777777" w:rsidR="00B92A98" w:rsidRPr="00BF10A6" w:rsidRDefault="00B92A98" w:rsidP="00B92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DBDF723" w14:textId="77777777" w:rsidR="00B92A98" w:rsidRPr="00B92A98" w:rsidRDefault="00B92A98" w:rsidP="00B92A98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1.</w:t>
      </w: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ab/>
        <w:t xml:space="preserve">Guiding principles, when and how   of introducing Electoral Technology </w:t>
      </w:r>
    </w:p>
    <w:p w14:paraId="5CFA9261" w14:textId="77777777" w:rsidR="00B92A98" w:rsidRPr="00B92A98" w:rsidRDefault="00B92A98" w:rsidP="00B92A9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sz w:val="24"/>
          <w:szCs w:val="24"/>
          <w:lang w:val="en" w:eastAsia="en-ZW"/>
        </w:rPr>
        <w:t xml:space="preserve">Role of Technology in Electoral Process, its benefits and challenges, </w:t>
      </w:r>
    </w:p>
    <w:p w14:paraId="5DFCFB60" w14:textId="525A0969" w:rsidR="00B92A98" w:rsidRDefault="00B92A98" w:rsidP="00B92A9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sz w:val="24"/>
          <w:szCs w:val="24"/>
          <w:lang w:val="en" w:eastAsia="en-ZW"/>
        </w:rPr>
        <w:t>Core elements of International Electoral Standard and its legal framework</w:t>
      </w:r>
    </w:p>
    <w:p w14:paraId="6327D909" w14:textId="77777777" w:rsidR="00B92A98" w:rsidRPr="00B92A98" w:rsidRDefault="00B92A98" w:rsidP="00B92A98">
      <w:pPr>
        <w:pStyle w:val="Prrafodelista"/>
        <w:spacing w:after="0" w:line="240" w:lineRule="auto"/>
        <w:ind w:left="1440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</w:p>
    <w:p w14:paraId="3ED50E3C" w14:textId="77777777" w:rsidR="00B92A98" w:rsidRPr="00B92A98" w:rsidRDefault="00B92A98" w:rsidP="00B92A98">
      <w:pPr>
        <w:spacing w:after="0" w:line="240" w:lineRule="auto"/>
        <w:ind w:left="1080" w:hanging="360"/>
        <w:jc w:val="both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 xml:space="preserve">2. </w:t>
      </w: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ab/>
      </w: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ab/>
        <w:t xml:space="preserve">Technology for Pre-election phase for activities such as carving out constituencies,      </w:t>
      </w:r>
    </w:p>
    <w:p w14:paraId="410D6441" w14:textId="115906C6" w:rsidR="00B92A98" w:rsidRPr="00B92A98" w:rsidRDefault="00B92A98" w:rsidP="00B92A98">
      <w:pPr>
        <w:spacing w:after="0" w:line="240" w:lineRule="auto"/>
        <w:ind w:left="1080" w:hanging="360"/>
        <w:jc w:val="both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 xml:space="preserve">             polling station areas, voter registration etc.</w:t>
      </w:r>
    </w:p>
    <w:p w14:paraId="5E43E48A" w14:textId="72014BCE" w:rsidR="00B92A98" w:rsidRPr="00B92A98" w:rsidRDefault="00B92A98" w:rsidP="00B92A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sz w:val="24"/>
          <w:szCs w:val="24"/>
          <w:lang w:val="en" w:eastAsia="en-ZW"/>
        </w:rPr>
        <w:t>Use of GIS in demarcating constituencies and polling station areas, GPS mapping of polling station locations, mapping vulnerable areas, tracking election materials etc.</w:t>
      </w:r>
    </w:p>
    <w:p w14:paraId="1C3514C6" w14:textId="0ABE0A96" w:rsidR="00B92A98" w:rsidRDefault="00B92A98" w:rsidP="00B92A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sz w:val="24"/>
          <w:szCs w:val="24"/>
          <w:lang w:val="en" w:eastAsia="en-ZW"/>
        </w:rPr>
        <w:t>Technologies for Voter Registration, Biometric Systems, Electoral Roll Management systems</w:t>
      </w:r>
    </w:p>
    <w:p w14:paraId="37A8C794" w14:textId="77777777" w:rsidR="00B92A98" w:rsidRPr="00B92A98" w:rsidRDefault="00B92A98" w:rsidP="00B92A98">
      <w:pPr>
        <w:pStyle w:val="Prrafodelista"/>
        <w:spacing w:after="0" w:line="240" w:lineRule="auto"/>
        <w:ind w:left="1440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</w:p>
    <w:p w14:paraId="5E8BA01E" w14:textId="60FD3D40" w:rsidR="00B92A98" w:rsidRPr="00B92A98" w:rsidRDefault="00B92A98" w:rsidP="00B92A98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 xml:space="preserve">3. </w:t>
      </w: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ab/>
        <w:t xml:space="preserve">Technology for during election phase – Indian experience    </w:t>
      </w:r>
    </w:p>
    <w:p w14:paraId="6E239AD6" w14:textId="77777777" w:rsidR="00B92A98" w:rsidRPr="00B92A98" w:rsidRDefault="00B92A98" w:rsidP="00B92A98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</w:p>
    <w:p w14:paraId="19CEC82F" w14:textId="66F7F4BB" w:rsidR="00B92A98" w:rsidRPr="00B92A98" w:rsidRDefault="00B92A98" w:rsidP="00B92A98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 xml:space="preserve">4. </w:t>
      </w: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ab/>
      </w:r>
      <w:r w:rsidRPr="0061679D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Technology in Voting Methods – Electronic ballot and EVMs  </w:t>
      </w:r>
    </w:p>
    <w:p w14:paraId="5174A6D7" w14:textId="77777777" w:rsidR="00B92A98" w:rsidRDefault="00B92A98" w:rsidP="00B92A98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</w:p>
    <w:p w14:paraId="7F10ED43" w14:textId="76AD1D10" w:rsidR="00B92A98" w:rsidRPr="00B92A98" w:rsidRDefault="00B92A98" w:rsidP="00B92A98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 xml:space="preserve">5. </w:t>
      </w:r>
      <w:r w:rsidRPr="00B92A98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ab/>
      </w:r>
      <w:r w:rsidRPr="0061679D">
        <w:rPr>
          <w:rFonts w:asciiTheme="majorHAnsi" w:hAnsiTheme="majorHAnsi" w:cstheme="majorHAnsi"/>
          <w:b/>
          <w:bCs/>
          <w:sz w:val="24"/>
          <w:szCs w:val="24"/>
          <w:lang w:val="en" w:eastAsia="en-ZW"/>
        </w:rPr>
        <w:t>Technology for polling, counting and post-election phase – Indian experience </w:t>
      </w:r>
    </w:p>
    <w:p w14:paraId="48C7986A" w14:textId="77777777" w:rsidR="00B92A98" w:rsidRPr="00B92A98" w:rsidRDefault="00B92A98" w:rsidP="00B92A9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sz w:val="24"/>
          <w:szCs w:val="24"/>
          <w:lang w:val="en" w:eastAsia="en-ZW"/>
        </w:rPr>
        <w:t>Voting and counting technologies – EVMs/VVPAT, Results transmission systems and Case studies.</w:t>
      </w:r>
    </w:p>
    <w:p w14:paraId="70E62934" w14:textId="423632C8" w:rsidR="00B92A98" w:rsidRPr="00B92A98" w:rsidRDefault="00B92A98" w:rsidP="00B92A9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" w:eastAsia="en-ZW"/>
        </w:rPr>
      </w:pPr>
      <w:r w:rsidRPr="00B92A98">
        <w:rPr>
          <w:rFonts w:asciiTheme="majorHAnsi" w:hAnsiTheme="majorHAnsi" w:cstheme="majorHAnsi"/>
          <w:sz w:val="24"/>
          <w:szCs w:val="24"/>
          <w:lang w:val="en" w:eastAsia="en-ZW"/>
        </w:rPr>
        <w:t xml:space="preserve">Election monitoring - SMS/Internet based poll monitoring system, hotlines and web casting </w:t>
      </w:r>
      <w:proofErr w:type="spellStart"/>
      <w:r w:rsidRPr="00B92A98">
        <w:rPr>
          <w:rFonts w:asciiTheme="majorHAnsi" w:hAnsiTheme="majorHAnsi" w:cstheme="majorHAnsi"/>
          <w:sz w:val="24"/>
          <w:szCs w:val="24"/>
          <w:lang w:val="en" w:eastAsia="en-ZW"/>
        </w:rPr>
        <w:t>etc</w:t>
      </w:r>
      <w:proofErr w:type="spellEnd"/>
      <w:r w:rsidRPr="00B92A98">
        <w:rPr>
          <w:rFonts w:asciiTheme="majorHAnsi" w:hAnsiTheme="majorHAnsi" w:cstheme="majorHAnsi"/>
          <w:sz w:val="24"/>
          <w:szCs w:val="24"/>
          <w:lang w:val="en" w:eastAsia="en-ZW"/>
        </w:rPr>
        <w:t xml:space="preserve"> for monitoring operations and case studies</w:t>
      </w:r>
    </w:p>
    <w:p w14:paraId="575D80B3" w14:textId="77777777" w:rsidR="00B92A98" w:rsidRDefault="00B92A98" w:rsidP="00B92A98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5CA5554D" w14:textId="77777777" w:rsidR="002A4463" w:rsidRPr="00BF10A6" w:rsidRDefault="002A4463" w:rsidP="00B92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u w:val="single"/>
          <w:lang w:val="en" w:eastAsia="en-ZW"/>
        </w:rPr>
      </w:pPr>
      <w:r w:rsidRPr="00BF10A6">
        <w:rPr>
          <w:rFonts w:asciiTheme="majorHAnsi" w:hAnsiTheme="majorHAnsi" w:cstheme="majorHAnsi"/>
          <w:bCs/>
          <w:sz w:val="24"/>
          <w:szCs w:val="24"/>
          <w:u w:val="single"/>
          <w:lang w:val="en" w:eastAsia="en-ZW"/>
        </w:rPr>
        <w:t>Important information:</w:t>
      </w:r>
    </w:p>
    <w:p w14:paraId="4DC647A9" w14:textId="77777777" w:rsidR="002A4463" w:rsidRPr="00BF10A6" w:rsidRDefault="002A4463" w:rsidP="00B92A9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" w:eastAsia="en-ZW"/>
        </w:rPr>
      </w:pPr>
    </w:p>
    <w:p w14:paraId="4AB7EC52" w14:textId="77777777" w:rsidR="002A4463" w:rsidRPr="00BF10A6" w:rsidRDefault="002A4463" w:rsidP="00B92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ajorHAnsi" w:hAnsiTheme="majorHAnsi" w:cstheme="majorHAnsi"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 xml:space="preserve">The course is for middle-level Election officials with good working knowledge of English.  </w:t>
      </w:r>
    </w:p>
    <w:p w14:paraId="0CF1DC09" w14:textId="77777777" w:rsidR="002A4463" w:rsidRPr="00BF10A6" w:rsidRDefault="002A4463" w:rsidP="00B92A9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ajorHAnsi" w:hAnsiTheme="majorHAnsi" w:cstheme="majorHAnsi"/>
          <w:bCs/>
          <w:sz w:val="24"/>
          <w:szCs w:val="24"/>
          <w:lang w:val="en" w:eastAsia="en-ZW"/>
        </w:rPr>
      </w:pPr>
      <w:r w:rsidRPr="00BF10A6">
        <w:rPr>
          <w:rFonts w:asciiTheme="majorHAnsi" w:hAnsiTheme="majorHAnsi" w:cstheme="majorHAnsi"/>
          <w:bCs/>
          <w:sz w:val="24"/>
          <w:szCs w:val="24"/>
          <w:lang w:val="en" w:eastAsia="en-ZW"/>
        </w:rPr>
        <w:t xml:space="preserve">Nominees should either be working or be expected to work in voter registration section of their EMBs (Election Management Bodies). </w:t>
      </w:r>
    </w:p>
    <w:p w14:paraId="3592FB5E" w14:textId="77777777" w:rsidR="006E4271" w:rsidRPr="00BF10A6" w:rsidRDefault="006E4271" w:rsidP="00B92A9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C22488" w14:textId="77777777" w:rsidR="006E4271" w:rsidRPr="00BF10A6" w:rsidRDefault="006E4271" w:rsidP="006E4271">
      <w:pPr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sectPr w:rsidR="006E4271" w:rsidRPr="00BF1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CB41320"/>
    <w:lvl w:ilvl="0">
      <w:numFmt w:val="bullet"/>
      <w:lvlText w:val="*"/>
      <w:lvlJc w:val="left"/>
    </w:lvl>
  </w:abstractNum>
  <w:abstractNum w:abstractNumId="1">
    <w:nsid w:val="02617B0B"/>
    <w:multiLevelType w:val="hybridMultilevel"/>
    <w:tmpl w:val="4F9EF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6BF"/>
    <w:multiLevelType w:val="hybridMultilevel"/>
    <w:tmpl w:val="1A709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53E07"/>
    <w:multiLevelType w:val="hybridMultilevel"/>
    <w:tmpl w:val="E4BA65AA"/>
    <w:lvl w:ilvl="0" w:tplc="840E8A1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5A0009"/>
    <w:multiLevelType w:val="hybridMultilevel"/>
    <w:tmpl w:val="33E8B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511E6"/>
    <w:multiLevelType w:val="hybridMultilevel"/>
    <w:tmpl w:val="E4F65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61FF5"/>
    <w:multiLevelType w:val="hybridMultilevel"/>
    <w:tmpl w:val="BDBA1EA4"/>
    <w:lvl w:ilvl="0" w:tplc="4A9CBBDE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30300"/>
    <w:multiLevelType w:val="hybridMultilevel"/>
    <w:tmpl w:val="1A709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48700E"/>
    <w:multiLevelType w:val="hybridMultilevel"/>
    <w:tmpl w:val="1A709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540FEC"/>
    <w:multiLevelType w:val="hybridMultilevel"/>
    <w:tmpl w:val="EF6EF0E8"/>
    <w:lvl w:ilvl="0" w:tplc="40090017">
      <w:start w:val="1"/>
      <w:numFmt w:val="lowerLetter"/>
      <w:lvlText w:val="%1)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F3421A8"/>
    <w:multiLevelType w:val="hybridMultilevel"/>
    <w:tmpl w:val="A6E89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53D54"/>
    <w:multiLevelType w:val="hybridMultilevel"/>
    <w:tmpl w:val="DD629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9522A"/>
    <w:multiLevelType w:val="hybridMultilevel"/>
    <w:tmpl w:val="9E42E56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6362D3"/>
    <w:multiLevelType w:val="hybridMultilevel"/>
    <w:tmpl w:val="1A709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71"/>
    <w:rsid w:val="001B270C"/>
    <w:rsid w:val="002A4463"/>
    <w:rsid w:val="00544AF7"/>
    <w:rsid w:val="006E4271"/>
    <w:rsid w:val="00773BBC"/>
    <w:rsid w:val="0082219F"/>
    <w:rsid w:val="009A6938"/>
    <w:rsid w:val="00B11717"/>
    <w:rsid w:val="00B55F09"/>
    <w:rsid w:val="00B84322"/>
    <w:rsid w:val="00B92A98"/>
    <w:rsid w:val="00BF10A6"/>
    <w:rsid w:val="00C161E6"/>
    <w:rsid w:val="00D50A42"/>
    <w:rsid w:val="00E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466E"/>
  <w15:chartTrackingRefBased/>
  <w15:docId w15:val="{1F853EF6-C1D3-4837-AC81-B313DD1D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Manuel</cp:lastModifiedBy>
  <cp:revision>2</cp:revision>
  <dcterms:created xsi:type="dcterms:W3CDTF">2021-01-07T22:59:00Z</dcterms:created>
  <dcterms:modified xsi:type="dcterms:W3CDTF">2021-01-07T22:59:00Z</dcterms:modified>
</cp:coreProperties>
</file>