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53" w:rsidRPr="00397C8D" w:rsidRDefault="00DE6853" w:rsidP="00397C8D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EE02C1" w:rsidRPr="00397C8D" w:rsidTr="000F75E6">
        <w:tc>
          <w:tcPr>
            <w:tcW w:w="8720" w:type="dxa"/>
            <w:shd w:val="clear" w:color="auto" w:fill="auto"/>
          </w:tcPr>
          <w:p w:rsidR="00EE02C1" w:rsidRPr="00397C8D" w:rsidRDefault="00EE02C1" w:rsidP="00397C8D">
            <w:pPr>
              <w:jc w:val="center"/>
              <w:rPr>
                <w:rFonts w:eastAsia="MS Mincho" w:cs="Times New Roman"/>
                <w:szCs w:val="20"/>
                <w:lang w:eastAsia="en-US"/>
              </w:rPr>
            </w:pPr>
            <w:r w:rsidRPr="00397C8D">
              <w:rPr>
                <w:rFonts w:eastAsia="MS Mincho" w:cs="Times New Roman"/>
                <w:noProof/>
                <w:szCs w:val="20"/>
                <w:lang w:val="es-PE" w:eastAsia="es-PE"/>
              </w:rPr>
              <w:drawing>
                <wp:inline distT="0" distB="0" distL="0" distR="0" wp14:anchorId="47F26A13" wp14:editId="39DC3917">
                  <wp:extent cx="2539113" cy="1224000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Kizuna 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113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FB4" w:rsidRPr="00397C8D" w:rsidRDefault="00774FB4" w:rsidP="00397C8D">
      <w:pPr>
        <w:rPr>
          <w:rFonts w:eastAsia="Calibri" w:cs="Times New Roman"/>
          <w:szCs w:val="20"/>
          <w:lang w:eastAsia="en-US"/>
        </w:rPr>
      </w:pPr>
    </w:p>
    <w:p w:rsidR="00774FB4" w:rsidRPr="00397C8D" w:rsidRDefault="00774FB4" w:rsidP="00397C8D">
      <w:pPr>
        <w:rPr>
          <w:rFonts w:eastAsia="Calibri" w:cs="Times New Roman"/>
          <w:szCs w:val="20"/>
          <w:lang w:eastAsia="en-US"/>
        </w:rPr>
      </w:pPr>
    </w:p>
    <w:p w:rsidR="00DE6853" w:rsidRPr="00397C8D" w:rsidRDefault="00DE6853" w:rsidP="00397C8D">
      <w:pPr>
        <w:rPr>
          <w:rFonts w:eastAsia="Calibri" w:cs="Times New Roman"/>
          <w:szCs w:val="20"/>
          <w:lang w:eastAsia="en-US"/>
        </w:rPr>
      </w:pPr>
    </w:p>
    <w:p w:rsidR="00DE6853" w:rsidRPr="00B63F2B" w:rsidRDefault="00DE6853" w:rsidP="00397C8D">
      <w:pPr>
        <w:rPr>
          <w:rFonts w:ascii="Arial" w:eastAsia="Calibri" w:hAnsi="Arial"/>
          <w:szCs w:val="20"/>
          <w:lang w:eastAsia="en-US"/>
        </w:rPr>
      </w:pPr>
    </w:p>
    <w:p w:rsidR="00DE6853" w:rsidRPr="00B63F2B" w:rsidRDefault="00736F04" w:rsidP="00736F0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/>
          <w:szCs w:val="20"/>
          <w:lang w:eastAsia="en-US"/>
        </w:rPr>
      </w:pPr>
      <w:r w:rsidRPr="00B63F2B">
        <w:rPr>
          <w:rFonts w:ascii="Arial" w:eastAsia="MS Mincho" w:hAnsi="Arial"/>
          <w:b/>
          <w:sz w:val="22"/>
        </w:rPr>
        <w:t>Anexo VI</w:t>
      </w:r>
    </w:p>
    <w:p w:rsidR="00774FB4" w:rsidRPr="00B63F2B" w:rsidRDefault="00774FB4" w:rsidP="00397C8D">
      <w:pPr>
        <w:rPr>
          <w:rFonts w:ascii="Arial" w:eastAsia="Calibri" w:hAnsi="Arial"/>
          <w:szCs w:val="20"/>
          <w:lang w:eastAsia="en-US"/>
        </w:rPr>
      </w:pPr>
    </w:p>
    <w:p w:rsidR="005A7AD9" w:rsidRDefault="00774FB4" w:rsidP="005A7AD9">
      <w:pPr>
        <w:spacing w:after="0" w:line="240" w:lineRule="auto"/>
        <w:jc w:val="center"/>
        <w:rPr>
          <w:rFonts w:ascii="Arial" w:eastAsia="Calibri" w:hAnsi="Arial"/>
          <w:b/>
          <w:sz w:val="36"/>
          <w:szCs w:val="20"/>
          <w:lang w:eastAsia="en-US"/>
        </w:rPr>
      </w:pPr>
      <w:r w:rsidRPr="00B63F2B">
        <w:rPr>
          <w:rFonts w:ascii="Arial" w:eastAsia="Calibri" w:hAnsi="Arial"/>
          <w:b/>
          <w:sz w:val="36"/>
          <w:szCs w:val="20"/>
          <w:lang w:eastAsia="en-US"/>
        </w:rPr>
        <w:t xml:space="preserve">PROGRAMA </w:t>
      </w:r>
      <w:r w:rsidR="00B63F2B" w:rsidRPr="00B63F2B">
        <w:rPr>
          <w:rFonts w:ascii="Arial" w:eastAsia="Calibri" w:hAnsi="Arial"/>
          <w:b/>
          <w:sz w:val="36"/>
          <w:szCs w:val="20"/>
          <w:lang w:eastAsia="en-US"/>
        </w:rPr>
        <w:t xml:space="preserve">PRELIMINAR </w:t>
      </w:r>
      <w:r w:rsidR="004A2510">
        <w:rPr>
          <w:rFonts w:ascii="Arial" w:eastAsia="Calibri" w:hAnsi="Arial"/>
          <w:b/>
          <w:sz w:val="36"/>
          <w:szCs w:val="20"/>
          <w:lang w:eastAsia="en-US"/>
        </w:rPr>
        <w:t xml:space="preserve"> </w:t>
      </w:r>
    </w:p>
    <w:p w:rsidR="00774FB4" w:rsidRPr="00B63F2B" w:rsidRDefault="004A2510" w:rsidP="005A7AD9">
      <w:pPr>
        <w:spacing w:after="0" w:line="240" w:lineRule="auto"/>
        <w:jc w:val="center"/>
        <w:rPr>
          <w:rFonts w:ascii="Arial" w:eastAsia="Calibri" w:hAnsi="Arial"/>
          <w:b/>
          <w:sz w:val="36"/>
          <w:szCs w:val="20"/>
          <w:lang w:eastAsia="en-US"/>
        </w:rPr>
      </w:pPr>
      <w:r>
        <w:rPr>
          <w:rFonts w:ascii="Arial" w:eastAsia="Calibri" w:hAnsi="Arial"/>
          <w:b/>
          <w:sz w:val="36"/>
          <w:szCs w:val="20"/>
          <w:lang w:eastAsia="en-US"/>
        </w:rPr>
        <w:t xml:space="preserve">IV </w:t>
      </w:r>
      <w:r w:rsidR="00774FB4" w:rsidRPr="00B63F2B">
        <w:rPr>
          <w:rFonts w:ascii="Arial" w:eastAsia="Calibri" w:hAnsi="Arial"/>
          <w:b/>
          <w:sz w:val="36"/>
          <w:szCs w:val="20"/>
          <w:lang w:eastAsia="en-US"/>
        </w:rPr>
        <w:t>CURSO INTERNACIONAL</w:t>
      </w:r>
    </w:p>
    <w:p w:rsidR="00774FB4" w:rsidRPr="00B63F2B" w:rsidRDefault="00774FB4" w:rsidP="00397C8D">
      <w:pPr>
        <w:jc w:val="center"/>
        <w:rPr>
          <w:rFonts w:ascii="Arial" w:eastAsia="Calibri" w:hAnsi="Arial"/>
          <w:sz w:val="28"/>
          <w:szCs w:val="20"/>
          <w:lang w:eastAsia="en-US"/>
        </w:rPr>
      </w:pPr>
    </w:p>
    <w:p w:rsidR="00253B40" w:rsidRPr="00B63F2B" w:rsidRDefault="00774FB4" w:rsidP="00B636E9">
      <w:pPr>
        <w:spacing w:line="240" w:lineRule="auto"/>
        <w:jc w:val="center"/>
        <w:rPr>
          <w:rFonts w:ascii="Arial" w:eastAsia="Calibri" w:hAnsi="Arial"/>
          <w:b/>
          <w:sz w:val="32"/>
          <w:szCs w:val="20"/>
          <w:lang w:eastAsia="en-US"/>
        </w:rPr>
      </w:pPr>
      <w:r w:rsidRPr="00B63F2B">
        <w:rPr>
          <w:rFonts w:ascii="Arial" w:eastAsia="Calibri" w:hAnsi="Arial"/>
          <w:b/>
          <w:sz w:val="32"/>
          <w:szCs w:val="20"/>
          <w:lang w:eastAsia="en-US"/>
        </w:rPr>
        <w:t>“</w:t>
      </w:r>
      <w:r w:rsidR="00EE02C1" w:rsidRPr="00B63F2B">
        <w:rPr>
          <w:rFonts w:ascii="Arial" w:eastAsia="Calibri" w:hAnsi="Arial"/>
          <w:b/>
          <w:sz w:val="32"/>
          <w:szCs w:val="20"/>
          <w:lang w:eastAsia="en-US"/>
        </w:rPr>
        <w:t xml:space="preserve">CRITERIOS </w:t>
      </w:r>
      <w:r w:rsidR="00253B40" w:rsidRPr="00B63F2B">
        <w:rPr>
          <w:rFonts w:ascii="Arial" w:eastAsia="Calibri" w:hAnsi="Arial"/>
          <w:b/>
          <w:sz w:val="32"/>
          <w:szCs w:val="20"/>
          <w:lang w:eastAsia="en-US"/>
        </w:rPr>
        <w:t xml:space="preserve">DE DISEÑO </w:t>
      </w:r>
      <w:r w:rsidR="00EE02C1" w:rsidRPr="00B63F2B">
        <w:rPr>
          <w:rFonts w:ascii="Arial" w:eastAsia="Calibri" w:hAnsi="Arial"/>
          <w:b/>
          <w:sz w:val="32"/>
          <w:szCs w:val="20"/>
          <w:lang w:eastAsia="en-US"/>
        </w:rPr>
        <w:t xml:space="preserve">SÍSMICO EN </w:t>
      </w:r>
    </w:p>
    <w:p w:rsidR="00774FB4" w:rsidRPr="00B63F2B" w:rsidRDefault="00EE02C1" w:rsidP="00B636E9">
      <w:pPr>
        <w:spacing w:line="240" w:lineRule="auto"/>
        <w:jc w:val="center"/>
        <w:rPr>
          <w:rFonts w:ascii="Arial" w:eastAsia="Calibri" w:hAnsi="Arial"/>
          <w:b/>
          <w:sz w:val="32"/>
          <w:szCs w:val="20"/>
          <w:lang w:eastAsia="en-US"/>
        </w:rPr>
      </w:pPr>
      <w:r w:rsidRPr="00B63F2B">
        <w:rPr>
          <w:rFonts w:ascii="Arial" w:eastAsia="Calibri" w:hAnsi="Arial"/>
          <w:b/>
          <w:sz w:val="32"/>
          <w:szCs w:val="20"/>
          <w:lang w:eastAsia="en-US"/>
        </w:rPr>
        <w:t>ESTRUCTURAS DE PUENTES</w:t>
      </w:r>
      <w:r w:rsidR="00774FB4" w:rsidRPr="00B63F2B">
        <w:rPr>
          <w:rFonts w:ascii="Arial" w:eastAsia="Calibri" w:hAnsi="Arial"/>
          <w:b/>
          <w:sz w:val="32"/>
          <w:szCs w:val="20"/>
          <w:lang w:eastAsia="en-US"/>
        </w:rPr>
        <w:t>”</w:t>
      </w:r>
    </w:p>
    <w:p w:rsidR="00B636E9" w:rsidRPr="00B63F2B" w:rsidRDefault="00B636E9" w:rsidP="00397C8D">
      <w:pPr>
        <w:jc w:val="center"/>
        <w:rPr>
          <w:rFonts w:ascii="Arial" w:eastAsia="Calibri" w:hAnsi="Arial"/>
          <w:szCs w:val="20"/>
          <w:lang w:eastAsia="en-US"/>
        </w:rPr>
      </w:pPr>
    </w:p>
    <w:p w:rsidR="00774FB4" w:rsidRPr="00B63F2B" w:rsidRDefault="004A2510" w:rsidP="00B636E9">
      <w:pPr>
        <w:spacing w:line="240" w:lineRule="auto"/>
        <w:jc w:val="center"/>
        <w:rPr>
          <w:rFonts w:ascii="Arial" w:eastAsia="Calibri" w:hAnsi="Arial"/>
          <w:szCs w:val="20"/>
          <w:lang w:eastAsia="en-US"/>
        </w:rPr>
      </w:pPr>
      <w:r>
        <w:rPr>
          <w:rFonts w:ascii="Arial" w:eastAsia="Calibri" w:hAnsi="Arial"/>
          <w:szCs w:val="20"/>
          <w:lang w:eastAsia="en-US"/>
        </w:rPr>
        <w:t>23  de julio  al 03  de agosto de 2018</w:t>
      </w:r>
    </w:p>
    <w:p w:rsidR="004C0D5D" w:rsidRPr="00B63F2B" w:rsidRDefault="00774FB4" w:rsidP="00B636E9">
      <w:pPr>
        <w:spacing w:line="240" w:lineRule="auto"/>
        <w:jc w:val="center"/>
        <w:rPr>
          <w:rFonts w:ascii="Arial" w:eastAsia="Calibri" w:hAnsi="Arial"/>
          <w:szCs w:val="20"/>
          <w:lang w:eastAsia="en-US"/>
        </w:rPr>
      </w:pPr>
      <w:r w:rsidRPr="00B63F2B">
        <w:rPr>
          <w:rFonts w:ascii="Arial" w:eastAsia="Calibri" w:hAnsi="Arial"/>
          <w:szCs w:val="20"/>
          <w:lang w:eastAsia="en-US"/>
        </w:rPr>
        <w:t>Santiago de Chile</w:t>
      </w:r>
      <w:r w:rsidR="004C0D5D">
        <w:rPr>
          <w:rFonts w:ascii="Arial" w:eastAsia="Calibri" w:hAnsi="Arial"/>
          <w:noProof/>
          <w:szCs w:val="20"/>
          <w:lang w:val="es-PE" w:eastAsia="es-P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8023225</wp:posOffset>
            </wp:positionV>
            <wp:extent cx="1207770" cy="820420"/>
            <wp:effectExtent l="0" t="0" r="0" b="0"/>
            <wp:wrapNone/>
            <wp:docPr id="14" name="Imagen 14" descr="C:\Users\mtroncoso\Desktop\todo\LOGO-AGCI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todo\LOGO-AGCI Nuev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D5D">
        <w:rPr>
          <w:rFonts w:ascii="Arial" w:eastAsia="Calibri" w:hAnsi="Arial"/>
          <w:noProof/>
          <w:szCs w:val="20"/>
          <w:lang w:val="es-PE" w:eastAsia="es-P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8023225</wp:posOffset>
            </wp:positionV>
            <wp:extent cx="1207770" cy="820420"/>
            <wp:effectExtent l="0" t="0" r="0" b="0"/>
            <wp:wrapNone/>
            <wp:docPr id="13" name="Imagen 13" descr="C:\Users\mtroncoso\Desktop\todo\LOGO-AGCI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todo\LOGO-AGCI Nuev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FB4" w:rsidRPr="00B63F2B" w:rsidRDefault="00774FB4" w:rsidP="00397C8D">
      <w:pPr>
        <w:rPr>
          <w:rFonts w:ascii="Arial" w:eastAsia="Calibri" w:hAnsi="Arial"/>
          <w:szCs w:val="20"/>
          <w:lang w:eastAsia="en-US"/>
        </w:rPr>
      </w:pPr>
    </w:p>
    <w:p w:rsidR="00774FB4" w:rsidRPr="00B63F2B" w:rsidRDefault="00774FB4" w:rsidP="00397C8D">
      <w:pPr>
        <w:rPr>
          <w:rFonts w:ascii="Arial" w:eastAsia="Calibri" w:hAnsi="Arial"/>
          <w:szCs w:val="20"/>
          <w:lang w:eastAsia="en-US"/>
        </w:rPr>
      </w:pPr>
    </w:p>
    <w:p w:rsidR="00DE6853" w:rsidRPr="00397C8D" w:rsidRDefault="004768E9" w:rsidP="00397C8D">
      <w:pPr>
        <w:rPr>
          <w:rFonts w:eastAsia="Calibri" w:cs="Times New Roman"/>
          <w:szCs w:val="20"/>
          <w:lang w:eastAsia="en-US"/>
        </w:rPr>
      </w:pPr>
      <w:r>
        <w:rPr>
          <w:rFonts w:eastAsia="Calibri" w:cs="Times New Roman"/>
          <w:noProof/>
          <w:szCs w:val="20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51BE84FA" wp14:editId="15003F0B">
            <wp:simplePos x="0" y="0"/>
            <wp:positionH relativeFrom="column">
              <wp:posOffset>4055745</wp:posOffset>
            </wp:positionH>
            <wp:positionV relativeFrom="paragraph">
              <wp:posOffset>8023225</wp:posOffset>
            </wp:positionV>
            <wp:extent cx="1207770" cy="820420"/>
            <wp:effectExtent l="0" t="0" r="0" b="0"/>
            <wp:wrapNone/>
            <wp:docPr id="8" name="Imagen 8" descr="C:\Users\mtroncoso\Desktop\todo\LOGO-AGCI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todo\LOGO-AGCI Nuev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FB4" w:rsidRPr="00397C8D" w:rsidRDefault="00774FB4" w:rsidP="00397C8D">
      <w:pPr>
        <w:rPr>
          <w:rFonts w:eastAsia="Calibri" w:cs="Times New Roman"/>
          <w:szCs w:val="20"/>
          <w:lang w:eastAsia="en-US"/>
        </w:rPr>
      </w:pPr>
      <w:r w:rsidRPr="00397C8D">
        <w:rPr>
          <w:rFonts w:eastAsia="Calibri" w:cs="Times New Roman"/>
          <w:szCs w:val="20"/>
          <w:lang w:eastAsia="en-US"/>
        </w:rPr>
        <w:t xml:space="preserve">                                                                        </w:t>
      </w:r>
    </w:p>
    <w:p w:rsidR="00774FB4" w:rsidRPr="00397C8D" w:rsidRDefault="004C0D5D" w:rsidP="00397C8D">
      <w:pPr>
        <w:rPr>
          <w:rFonts w:eastAsia="Calibri" w:cs="Times New Roman"/>
          <w:szCs w:val="20"/>
          <w:lang w:eastAsia="en-US"/>
        </w:rPr>
      </w:pPr>
      <w:r>
        <w:rPr>
          <w:rFonts w:ascii="Arial" w:eastAsia="Calibri" w:hAnsi="Arial"/>
          <w:noProof/>
          <w:szCs w:val="20"/>
          <w:lang w:val="es-PE" w:eastAsia="es-PE"/>
        </w:rPr>
        <w:drawing>
          <wp:anchor distT="0" distB="0" distL="114300" distR="114300" simplePos="0" relativeHeight="251667456" behindDoc="0" locked="0" layoutInCell="1" allowOverlap="1" wp14:anchorId="27FE646F" wp14:editId="655FC645">
            <wp:simplePos x="0" y="0"/>
            <wp:positionH relativeFrom="column">
              <wp:posOffset>3188599</wp:posOffset>
            </wp:positionH>
            <wp:positionV relativeFrom="paragraph">
              <wp:posOffset>86995</wp:posOffset>
            </wp:positionV>
            <wp:extent cx="1267393" cy="867282"/>
            <wp:effectExtent l="0" t="0" r="0" b="9525"/>
            <wp:wrapNone/>
            <wp:docPr id="15" name="Imagen 15" descr="C:\Users\mtroncoso\Desktop\todo\LOGO-AGCI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roncoso\Desktop\todo\LOGO-AGCI Nuev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393" cy="86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5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444"/>
        <w:gridCol w:w="2427"/>
        <w:gridCol w:w="2492"/>
      </w:tblGrid>
      <w:tr w:rsidR="00DE6853" w:rsidRPr="00397C8D" w:rsidTr="00DE6853">
        <w:tc>
          <w:tcPr>
            <w:tcW w:w="2235" w:type="dxa"/>
          </w:tcPr>
          <w:p w:rsidR="00EE02C1" w:rsidRPr="00397C8D" w:rsidRDefault="00EE02C1" w:rsidP="00397C8D">
            <w:pPr>
              <w:rPr>
                <w:rFonts w:eastAsia="Calibri" w:cs="Times New Roman"/>
                <w:szCs w:val="20"/>
                <w:lang w:eastAsia="en-US"/>
              </w:rPr>
            </w:pPr>
            <w:r w:rsidRPr="00397C8D">
              <w:rPr>
                <w:rFonts w:eastAsia="Calibri" w:cs="Times New Roman"/>
                <w:noProof/>
                <w:szCs w:val="20"/>
                <w:lang w:val="es-PE" w:eastAsia="es-PE"/>
              </w:rPr>
              <w:drawing>
                <wp:inline distT="0" distB="0" distL="0" distR="0" wp14:anchorId="23D9EF6E" wp14:editId="7AC30727">
                  <wp:extent cx="813659" cy="720000"/>
                  <wp:effectExtent l="0" t="0" r="571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65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EE02C1" w:rsidRPr="00397C8D" w:rsidRDefault="00EE02C1" w:rsidP="00397C8D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397C8D">
              <w:rPr>
                <w:rFonts w:eastAsia="Calibri" w:cs="Times New Roman"/>
                <w:noProof/>
                <w:szCs w:val="20"/>
                <w:lang w:val="es-PE" w:eastAsia="es-PE"/>
              </w:rPr>
              <w:drawing>
                <wp:inline distT="0" distB="0" distL="0" distR="0" wp14:anchorId="26F66C37" wp14:editId="56A235FF">
                  <wp:extent cx="788823" cy="720000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82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</w:tcPr>
          <w:p w:rsidR="00EE02C1" w:rsidRPr="00397C8D" w:rsidRDefault="004768E9" w:rsidP="00397C8D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>
              <w:rPr>
                <w:rFonts w:eastAsia="Calibri" w:cs="Times New Roman"/>
                <w:noProof/>
                <w:szCs w:val="20"/>
                <w:lang w:val="es-PE" w:eastAsia="es-P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4055745</wp:posOffset>
                  </wp:positionH>
                  <wp:positionV relativeFrom="paragraph">
                    <wp:posOffset>8023225</wp:posOffset>
                  </wp:positionV>
                  <wp:extent cx="1207770" cy="820420"/>
                  <wp:effectExtent l="0" t="0" r="0" b="0"/>
                  <wp:wrapNone/>
                  <wp:docPr id="5" name="Imagen 5" descr="C:\Users\mtroncoso\Desktop\todo\LOGO-AGCI Nue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mtroncoso\Desktop\todo\LOGO-AGCI Nue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 w:cs="Times New Roman"/>
                <w:noProof/>
                <w:szCs w:val="20"/>
                <w:lang w:val="es-PE" w:eastAsia="es-P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4055745</wp:posOffset>
                  </wp:positionH>
                  <wp:positionV relativeFrom="paragraph">
                    <wp:posOffset>8023225</wp:posOffset>
                  </wp:positionV>
                  <wp:extent cx="1207770" cy="820420"/>
                  <wp:effectExtent l="0" t="0" r="0" b="0"/>
                  <wp:wrapNone/>
                  <wp:docPr id="4" name="Imagen 4" descr="C:\Users\mtroncoso\Desktop\todo\LOGO-AGCI Nue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mtroncoso\Desktop\todo\LOGO-AGCI Nue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 w:cs="Times New Roman"/>
                <w:noProof/>
                <w:szCs w:val="20"/>
                <w:lang w:val="es-PE" w:eastAsia="es-P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4055745</wp:posOffset>
                  </wp:positionH>
                  <wp:positionV relativeFrom="paragraph">
                    <wp:posOffset>8023225</wp:posOffset>
                  </wp:positionV>
                  <wp:extent cx="1207770" cy="820420"/>
                  <wp:effectExtent l="0" t="0" r="0" b="0"/>
                  <wp:wrapNone/>
                  <wp:docPr id="3" name="Imagen 3" descr="C:\Users\mtroncoso\Desktop\todo\LOGO-AGCI Nue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mtroncoso\Desktop\todo\LOGO-AGCI Nue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2" w:type="dxa"/>
          </w:tcPr>
          <w:p w:rsidR="00EE02C1" w:rsidRPr="00397C8D" w:rsidRDefault="00DE6853" w:rsidP="00397C8D">
            <w:pPr>
              <w:jc w:val="right"/>
              <w:rPr>
                <w:rFonts w:eastAsia="Calibri" w:cs="Times New Roman"/>
                <w:szCs w:val="20"/>
                <w:lang w:eastAsia="en-US"/>
              </w:rPr>
            </w:pPr>
            <w:r w:rsidRPr="00397C8D">
              <w:rPr>
                <w:rFonts w:eastAsia="Calibri" w:cs="Times New Roman"/>
                <w:noProof/>
                <w:szCs w:val="20"/>
                <w:lang w:val="es-PE" w:eastAsia="es-PE"/>
              </w:rPr>
              <w:drawing>
                <wp:inline distT="0" distB="0" distL="0" distR="0" wp14:anchorId="5BD45088" wp14:editId="7B225030">
                  <wp:extent cx="883125" cy="720000"/>
                  <wp:effectExtent l="0" t="0" r="0" b="4445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IC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12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40" w:rsidRDefault="00253B40" w:rsidP="00397C8D">
      <w:pPr>
        <w:rPr>
          <w:rFonts w:eastAsia="Calibri" w:cs="Times New Roman"/>
          <w:b/>
          <w:szCs w:val="20"/>
          <w:lang w:eastAsia="en-US"/>
        </w:rPr>
      </w:pPr>
    </w:p>
    <w:p w:rsidR="00253B40" w:rsidRDefault="00253B40">
      <w:pPr>
        <w:jc w:val="left"/>
        <w:rPr>
          <w:rFonts w:eastAsia="Calibri" w:cs="Times New Roman"/>
          <w:b/>
          <w:szCs w:val="20"/>
          <w:lang w:eastAsia="en-US"/>
        </w:rPr>
      </w:pPr>
      <w:r>
        <w:rPr>
          <w:rFonts w:eastAsia="Calibri" w:cs="Times New Roman"/>
          <w:b/>
          <w:szCs w:val="20"/>
          <w:lang w:eastAsia="en-US"/>
        </w:rPr>
        <w:br w:type="page"/>
      </w:r>
    </w:p>
    <w:p w:rsidR="00774FB4" w:rsidRPr="00FD2074" w:rsidRDefault="00774FB4" w:rsidP="00397C8D">
      <w:pPr>
        <w:rPr>
          <w:rFonts w:ascii="Arial" w:eastAsia="Calibri" w:hAnsi="Arial"/>
          <w:b/>
          <w:szCs w:val="20"/>
          <w:lang w:eastAsia="en-US"/>
        </w:rPr>
      </w:pPr>
      <w:r w:rsidRPr="00FD2074">
        <w:rPr>
          <w:rFonts w:ascii="Arial" w:eastAsia="Calibri" w:hAnsi="Arial"/>
          <w:b/>
          <w:szCs w:val="20"/>
          <w:lang w:eastAsia="en-US"/>
        </w:rPr>
        <w:lastRenderedPageBreak/>
        <w:t>MARCO GENERAL</w:t>
      </w:r>
    </w:p>
    <w:p w:rsidR="00774FB4" w:rsidRPr="00FD2074" w:rsidRDefault="00774FB4" w:rsidP="00397C8D">
      <w:pPr>
        <w:rPr>
          <w:rFonts w:ascii="Arial" w:hAnsi="Arial"/>
          <w:lang w:eastAsia="en-US"/>
        </w:rPr>
      </w:pPr>
    </w:p>
    <w:p w:rsidR="00DE6853" w:rsidRPr="00FD2074" w:rsidRDefault="00DE6853" w:rsidP="00397C8D">
      <w:pPr>
        <w:rPr>
          <w:rFonts w:ascii="Arial" w:hAnsi="Arial"/>
          <w:lang w:eastAsia="en-US"/>
        </w:rPr>
      </w:pPr>
      <w:r w:rsidRPr="00FD2074">
        <w:rPr>
          <w:rFonts w:ascii="Arial" w:hAnsi="Arial"/>
          <w:lang w:eastAsia="en-US"/>
        </w:rPr>
        <w:t>El Curso Criterios Sísmicos en Estructuras de Puentes, tiene como propósito que los países participantes de Latinoamérica y el Caribe mejoren sus capacidades en la actualización de la normativa sobre diseño sísmico para estructuras de puentes.</w:t>
      </w:r>
    </w:p>
    <w:p w:rsidR="00DE6853" w:rsidRPr="00FD2074" w:rsidRDefault="00DE6853" w:rsidP="00397C8D">
      <w:pPr>
        <w:rPr>
          <w:rFonts w:ascii="Arial" w:hAnsi="Arial"/>
          <w:lang w:eastAsia="en-US"/>
        </w:rPr>
      </w:pPr>
      <w:r w:rsidRPr="00FD2074">
        <w:rPr>
          <w:rFonts w:ascii="Arial" w:hAnsi="Arial"/>
          <w:lang w:eastAsia="en-US"/>
        </w:rPr>
        <w:t xml:space="preserve">El Curso contempla un ciclo de ediciones entre los años 2015 y 2019. Esta </w:t>
      </w:r>
      <w:r w:rsidR="00443E30">
        <w:rPr>
          <w:rFonts w:ascii="Arial" w:hAnsi="Arial"/>
          <w:lang w:eastAsia="en-US"/>
        </w:rPr>
        <w:t>cuarta</w:t>
      </w:r>
      <w:r w:rsidRPr="00FD2074">
        <w:rPr>
          <w:rFonts w:ascii="Arial" w:hAnsi="Arial"/>
          <w:lang w:eastAsia="en-US"/>
        </w:rPr>
        <w:t xml:space="preserve"> edición busca fortalecer los conocimientos, las habilidades y las actitudes necesarios para mejorar las estructuras de puentes, en el contexto de los desastres de origen sísmico en América Latina y el Caribe, a través del análisis y experiencias aprendidas en Chile y Japón en este ámbito.</w:t>
      </w:r>
    </w:p>
    <w:p w:rsidR="00DE6853" w:rsidRPr="00FD2074" w:rsidRDefault="00DE6853" w:rsidP="00397C8D">
      <w:pPr>
        <w:rPr>
          <w:rFonts w:ascii="Arial" w:hAnsi="Arial"/>
          <w:lang w:eastAsia="en-US"/>
        </w:rPr>
      </w:pPr>
      <w:r w:rsidRPr="00FD2074">
        <w:rPr>
          <w:rFonts w:ascii="Arial" w:hAnsi="Arial"/>
          <w:lang w:eastAsia="en-US"/>
        </w:rPr>
        <w:t xml:space="preserve">Este curso está destinado a profesionales del área, </w:t>
      </w:r>
      <w:r w:rsidR="00BF373D">
        <w:rPr>
          <w:lang w:eastAsia="en-US"/>
        </w:rPr>
        <w:t xml:space="preserve">con un total de 20 participantes </w:t>
      </w:r>
      <w:r w:rsidRPr="00FD2074">
        <w:rPr>
          <w:rFonts w:ascii="Arial" w:hAnsi="Arial"/>
          <w:lang w:eastAsia="en-US"/>
        </w:rPr>
        <w:t>pertenecientes a organismos o entidades públicas de América Latina, el Caribe y el CARICOM, además de cinco (5) participantes chilenos.</w:t>
      </w:r>
    </w:p>
    <w:p w:rsidR="00DE6853" w:rsidRPr="00FD2074" w:rsidRDefault="00DE6853" w:rsidP="00397C8D">
      <w:pPr>
        <w:rPr>
          <w:rFonts w:ascii="Arial" w:hAnsi="Arial"/>
          <w:lang w:eastAsia="en-US"/>
        </w:rPr>
      </w:pPr>
      <w:r w:rsidRPr="00FD2074">
        <w:rPr>
          <w:rFonts w:ascii="Arial" w:hAnsi="Arial"/>
          <w:lang w:eastAsia="en-US"/>
        </w:rPr>
        <w:t xml:space="preserve">Esta edición del </w:t>
      </w:r>
      <w:r w:rsidR="004A2510">
        <w:rPr>
          <w:rFonts w:ascii="Arial" w:hAnsi="Arial"/>
          <w:lang w:eastAsia="en-US"/>
        </w:rPr>
        <w:t>curso se desarrollará entre el 23 de julio  y el 03  de agosto  de 2018</w:t>
      </w:r>
      <w:r w:rsidRPr="00FD2074">
        <w:rPr>
          <w:rFonts w:ascii="Arial" w:hAnsi="Arial"/>
          <w:lang w:eastAsia="en-US"/>
        </w:rPr>
        <w:t xml:space="preserve"> en Santiago de Chile, incluye clases teóricas, talleres, visitas a laboratorio e inspección en terreno a estructuras de puentes.</w:t>
      </w:r>
    </w:p>
    <w:p w:rsidR="00DE6853" w:rsidRDefault="00DE6853" w:rsidP="00397C8D">
      <w:pPr>
        <w:rPr>
          <w:rFonts w:ascii="Arial" w:hAnsi="Arial"/>
          <w:lang w:eastAsia="en-US"/>
        </w:rPr>
      </w:pPr>
      <w:r w:rsidRPr="00FD2074">
        <w:rPr>
          <w:rFonts w:ascii="Arial" w:hAnsi="Arial"/>
          <w:lang w:eastAsia="en-US"/>
        </w:rPr>
        <w:t>Se espera que la realización del Curso, contribuya a una reducción del riesgo de desastres naturales en los países participantes y mejore la gestión de éstos. El aporte específico de los profesionales que participen en el curso, se materializará a través del desarrollo y la implementación de planes de acción destinados a la actualización de la normativa de diseño sísmico en puentes en las instituciones respectivas de cada país.</w:t>
      </w:r>
    </w:p>
    <w:p w:rsidR="004768E9" w:rsidRPr="00FD2074" w:rsidRDefault="004C0D5D" w:rsidP="00397C8D">
      <w:pPr>
        <w:rPr>
          <w:rFonts w:ascii="Arial" w:hAnsi="Arial"/>
          <w:lang w:eastAsia="en-US"/>
        </w:rPr>
      </w:pPr>
      <w:r>
        <w:rPr>
          <w:rFonts w:ascii="Arial" w:hAnsi="Arial"/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8023225</wp:posOffset>
            </wp:positionV>
            <wp:extent cx="1207770" cy="820420"/>
            <wp:effectExtent l="0" t="0" r="0" b="0"/>
            <wp:wrapNone/>
            <wp:docPr id="12" name="Imagen 12" descr="C:\Users\mtroncoso\Desktop\todo\LOGO-AGCI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todo\LOGO-AGCI Nuev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8E9">
        <w:rPr>
          <w:rFonts w:ascii="Arial" w:hAnsi="Arial"/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8023225</wp:posOffset>
            </wp:positionV>
            <wp:extent cx="1207770" cy="820420"/>
            <wp:effectExtent l="0" t="0" r="0" b="0"/>
            <wp:wrapNone/>
            <wp:docPr id="11" name="Imagen 11" descr="C:\Users\mtroncoso\Desktop\todo\LOGO-AGCI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todo\LOGO-AGCI Nuev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8E9">
        <w:rPr>
          <w:rFonts w:ascii="Arial" w:hAnsi="Arial"/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8023225</wp:posOffset>
            </wp:positionV>
            <wp:extent cx="1207770" cy="820420"/>
            <wp:effectExtent l="0" t="0" r="0" b="0"/>
            <wp:wrapNone/>
            <wp:docPr id="10" name="Imagen 10" descr="C:\Users\mtroncoso\Desktop\todo\LOGO-AGCI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todo\LOGO-AGCI Nuev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FB4" w:rsidRPr="00FD2074" w:rsidRDefault="00774FB4" w:rsidP="00397C8D">
      <w:pPr>
        <w:rPr>
          <w:rFonts w:ascii="Arial" w:hAnsi="Arial"/>
          <w:b/>
          <w:lang w:eastAsia="en-US"/>
        </w:rPr>
      </w:pPr>
      <w:r w:rsidRPr="00FD2074">
        <w:rPr>
          <w:rFonts w:ascii="Arial" w:hAnsi="Arial"/>
          <w:lang w:eastAsia="en-US"/>
        </w:rPr>
        <w:br w:type="page"/>
      </w:r>
    </w:p>
    <w:p w:rsidR="00397C8D" w:rsidRPr="00FD2074" w:rsidRDefault="005A7AD9" w:rsidP="00397C8D">
      <w:pPr>
        <w:spacing w:after="0"/>
        <w:jc w:val="center"/>
        <w:rPr>
          <w:rFonts w:ascii="Arial" w:eastAsia="Calibri" w:hAnsi="Arial"/>
          <w:b/>
          <w:szCs w:val="20"/>
          <w:lang w:eastAsia="en-US"/>
        </w:rPr>
      </w:pPr>
      <w:r>
        <w:rPr>
          <w:rFonts w:ascii="Arial" w:eastAsia="Calibri" w:hAnsi="Arial"/>
          <w:b/>
          <w:szCs w:val="20"/>
          <w:lang w:eastAsia="en-US"/>
        </w:rPr>
        <w:lastRenderedPageBreak/>
        <w:t xml:space="preserve">CURSO INTERNACIONAL </w:t>
      </w:r>
      <w:r w:rsidR="00397C8D" w:rsidRPr="00FD2074">
        <w:rPr>
          <w:rFonts w:ascii="Arial" w:eastAsia="Calibri" w:hAnsi="Arial"/>
          <w:b/>
          <w:szCs w:val="20"/>
          <w:lang w:eastAsia="en-US"/>
        </w:rPr>
        <w:t xml:space="preserve">CRITERIOS DE DISEÑO SÍSMICO </w:t>
      </w:r>
    </w:p>
    <w:p w:rsidR="00774FB4" w:rsidRPr="00FD2074" w:rsidRDefault="00397C8D" w:rsidP="00397C8D">
      <w:pPr>
        <w:spacing w:after="0"/>
        <w:jc w:val="center"/>
        <w:rPr>
          <w:rFonts w:ascii="Arial" w:eastAsia="Calibri" w:hAnsi="Arial"/>
          <w:b/>
          <w:szCs w:val="20"/>
          <w:lang w:eastAsia="en-US"/>
        </w:rPr>
      </w:pPr>
      <w:r w:rsidRPr="00FD2074">
        <w:rPr>
          <w:rFonts w:ascii="Arial" w:eastAsia="Calibri" w:hAnsi="Arial"/>
          <w:b/>
          <w:szCs w:val="20"/>
          <w:lang w:eastAsia="en-US"/>
        </w:rPr>
        <w:t>EN ESTRUCTURAS DE PUENTES</w:t>
      </w:r>
    </w:p>
    <w:p w:rsidR="00774FB4" w:rsidRPr="00FD2074" w:rsidRDefault="00774FB4" w:rsidP="00397C8D">
      <w:pPr>
        <w:rPr>
          <w:rFonts w:ascii="Arial" w:eastAsia="Calibri" w:hAnsi="Arial"/>
          <w:b/>
          <w:szCs w:val="20"/>
          <w:lang w:eastAsia="en-US"/>
        </w:rPr>
      </w:pPr>
    </w:p>
    <w:p w:rsidR="004A2510" w:rsidRPr="004A2510" w:rsidRDefault="004A2510" w:rsidP="004A2510">
      <w:pPr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 xml:space="preserve">Currículo Curso. </w:t>
      </w:r>
    </w:p>
    <w:p w:rsidR="004A2510" w:rsidRPr="004A2510" w:rsidRDefault="005A7AD9" w:rsidP="004A2510">
      <w:pPr>
        <w:rPr>
          <w:rFonts w:ascii="Arial" w:eastAsia="Calibri" w:hAnsi="Arial"/>
          <w:szCs w:val="20"/>
          <w:lang w:val="es-ES" w:eastAsia="en-US"/>
        </w:rPr>
      </w:pPr>
      <w:r>
        <w:rPr>
          <w:rFonts w:ascii="Arial" w:eastAsia="Calibri" w:hAnsi="Arial"/>
          <w:szCs w:val="20"/>
          <w:lang w:val="es-ES" w:eastAsia="en-US"/>
        </w:rPr>
        <w:t>CURRÍCULO AÑ</w:t>
      </w:r>
      <w:r w:rsidR="004A2510">
        <w:rPr>
          <w:rFonts w:ascii="Arial" w:eastAsia="Calibri" w:hAnsi="Arial"/>
          <w:szCs w:val="20"/>
          <w:lang w:val="es-ES" w:eastAsia="en-US"/>
        </w:rPr>
        <w:t>O 2018  IV</w:t>
      </w:r>
      <w:r w:rsidR="004A2510" w:rsidRPr="004A2510">
        <w:rPr>
          <w:rFonts w:ascii="Arial" w:eastAsia="Calibri" w:hAnsi="Arial"/>
          <w:szCs w:val="20"/>
          <w:lang w:val="es-ES" w:eastAsia="en-US"/>
        </w:rPr>
        <w:t xml:space="preserve"> CURSO INTERNACIONAL</w:t>
      </w:r>
    </w:p>
    <w:p w:rsidR="004A2510" w:rsidRPr="004A2510" w:rsidRDefault="004A2510" w:rsidP="004A2510">
      <w:pPr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>“CRITERIOS SÍSMICOS EN ESTRUCTURA DE PUENTES”.</w:t>
      </w:r>
    </w:p>
    <w:p w:rsidR="004A2510" w:rsidRPr="004A2510" w:rsidRDefault="004A2510" w:rsidP="004A2510">
      <w:pPr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ab/>
      </w:r>
    </w:p>
    <w:p w:rsidR="004A2510" w:rsidRPr="005A7AD9" w:rsidRDefault="005A7AD9" w:rsidP="004A2510">
      <w:pPr>
        <w:rPr>
          <w:rFonts w:ascii="Arial" w:eastAsia="Calibri" w:hAnsi="Arial"/>
          <w:b/>
          <w:szCs w:val="20"/>
          <w:lang w:val="es-ES" w:eastAsia="en-US"/>
        </w:rPr>
      </w:pPr>
      <w:r w:rsidRPr="005A7AD9">
        <w:rPr>
          <w:rFonts w:ascii="Arial" w:eastAsia="Calibri" w:hAnsi="Arial"/>
          <w:b/>
          <w:szCs w:val="20"/>
          <w:lang w:val="es-ES" w:eastAsia="en-US"/>
        </w:rPr>
        <w:t>A.</w:t>
      </w:r>
      <w:r w:rsidRPr="005A7AD9">
        <w:rPr>
          <w:rFonts w:ascii="Arial" w:eastAsia="Calibri" w:hAnsi="Arial"/>
          <w:b/>
          <w:szCs w:val="20"/>
          <w:lang w:val="es-ES" w:eastAsia="en-US"/>
        </w:rPr>
        <w:tab/>
        <w:t>ACTIVIDADES PROGRAMADAS PARA EL CURSO.</w:t>
      </w:r>
    </w:p>
    <w:p w:rsidR="004A2510" w:rsidRDefault="004A2510" w:rsidP="005A7AD9">
      <w:pPr>
        <w:spacing w:after="0"/>
        <w:rPr>
          <w:rFonts w:ascii="Arial" w:eastAsia="Calibri" w:hAnsi="Arial"/>
          <w:szCs w:val="20"/>
          <w:lang w:val="es-ES" w:eastAsia="en-US"/>
        </w:rPr>
      </w:pPr>
      <w:r w:rsidRPr="005A7AD9">
        <w:rPr>
          <w:rFonts w:ascii="Arial" w:eastAsia="Calibri" w:hAnsi="Arial"/>
          <w:b/>
          <w:szCs w:val="20"/>
          <w:lang w:val="es-ES" w:eastAsia="en-US"/>
        </w:rPr>
        <w:t>1</w:t>
      </w:r>
      <w:r w:rsidRPr="004A2510">
        <w:rPr>
          <w:rFonts w:ascii="Arial" w:eastAsia="Calibri" w:hAnsi="Arial"/>
          <w:szCs w:val="20"/>
          <w:lang w:val="es-ES" w:eastAsia="en-US"/>
        </w:rPr>
        <w:t>.</w:t>
      </w:r>
      <w:r w:rsidR="005A7AD9" w:rsidRPr="005A7AD9">
        <w:rPr>
          <w:rFonts w:ascii="Arial" w:eastAsia="Calibri" w:hAnsi="Arial"/>
          <w:b/>
          <w:sz w:val="22"/>
          <w:szCs w:val="20"/>
          <w:lang w:val="es-ES" w:eastAsia="en-US"/>
        </w:rPr>
        <w:tab/>
        <w:t>FUNDAMENTOS DE LA INGENIERÍA SÍSMICA DE PUENTES</w:t>
      </w:r>
    </w:p>
    <w:p w:rsidR="005A7AD9" w:rsidRPr="004A2510" w:rsidRDefault="005A7AD9" w:rsidP="005A7AD9">
      <w:pPr>
        <w:spacing w:after="0"/>
        <w:rPr>
          <w:rFonts w:ascii="Arial" w:eastAsia="Calibri" w:hAnsi="Arial"/>
          <w:szCs w:val="20"/>
          <w:lang w:val="es-ES" w:eastAsia="en-US"/>
        </w:rPr>
      </w:pPr>
    </w:p>
    <w:p w:rsidR="004A2510" w:rsidRPr="004A2510" w:rsidRDefault="004A2510" w:rsidP="003B7DE2">
      <w:pPr>
        <w:spacing w:after="120"/>
        <w:ind w:left="1413" w:hanging="705"/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>1.1.</w:t>
      </w:r>
      <w:r w:rsidRPr="004A2510">
        <w:rPr>
          <w:rFonts w:ascii="Arial" w:eastAsia="Calibri" w:hAnsi="Arial"/>
          <w:szCs w:val="20"/>
          <w:lang w:val="es-ES" w:eastAsia="en-US"/>
        </w:rPr>
        <w:tab/>
        <w:t>Introducir conocimientos sobre tectónica de placas y tipos de movimientos sísmicos.</w:t>
      </w:r>
    </w:p>
    <w:p w:rsidR="004A2510" w:rsidRPr="004A2510" w:rsidRDefault="004A2510" w:rsidP="003B7DE2">
      <w:pPr>
        <w:spacing w:after="120"/>
        <w:ind w:firstLine="708"/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>1.2.</w:t>
      </w:r>
      <w:r w:rsidRPr="004A2510">
        <w:rPr>
          <w:rFonts w:ascii="Arial" w:eastAsia="Calibri" w:hAnsi="Arial"/>
          <w:szCs w:val="20"/>
          <w:lang w:val="es-ES" w:eastAsia="en-US"/>
        </w:rPr>
        <w:tab/>
        <w:t>Identificar el comportamiento de las estructuras ante distintos tipos de desastre.</w:t>
      </w:r>
    </w:p>
    <w:p w:rsidR="004A2510" w:rsidRPr="004A2510" w:rsidRDefault="004A2510" w:rsidP="003B7DE2">
      <w:pPr>
        <w:spacing w:after="120"/>
        <w:ind w:left="1413" w:hanging="705"/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>1.3.</w:t>
      </w:r>
      <w:r w:rsidRPr="004A2510">
        <w:rPr>
          <w:rFonts w:ascii="Arial" w:eastAsia="Calibri" w:hAnsi="Arial"/>
          <w:szCs w:val="20"/>
          <w:lang w:val="es-ES" w:eastAsia="en-US"/>
        </w:rPr>
        <w:tab/>
        <w:t>Aportar antecedentes de mecánica de suelos con énfasis en la licuefacción, determinar sus condiciones y componentes.</w:t>
      </w:r>
    </w:p>
    <w:p w:rsidR="004A2510" w:rsidRPr="004A2510" w:rsidRDefault="004A2510" w:rsidP="003B7DE2">
      <w:pPr>
        <w:spacing w:after="120"/>
        <w:ind w:left="1413" w:hanging="705"/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>1.4.</w:t>
      </w:r>
      <w:r w:rsidRPr="004A2510">
        <w:rPr>
          <w:rFonts w:ascii="Arial" w:eastAsia="Calibri" w:hAnsi="Arial"/>
          <w:szCs w:val="20"/>
          <w:lang w:val="es-ES" w:eastAsia="en-US"/>
        </w:rPr>
        <w:tab/>
        <w:t>Aportar conceptos de hidráulica aplicada para el diseño de estructuras de puentes.</w:t>
      </w:r>
    </w:p>
    <w:p w:rsidR="004A2510" w:rsidRPr="004A2510" w:rsidRDefault="004A2510" w:rsidP="003B7DE2">
      <w:pPr>
        <w:spacing w:after="120"/>
        <w:ind w:left="1413" w:hanging="705"/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>1.5.</w:t>
      </w:r>
      <w:r w:rsidRPr="004A2510">
        <w:rPr>
          <w:rFonts w:ascii="Arial" w:eastAsia="Calibri" w:hAnsi="Arial"/>
          <w:szCs w:val="20"/>
          <w:lang w:val="es-ES" w:eastAsia="en-US"/>
        </w:rPr>
        <w:tab/>
        <w:t xml:space="preserve">Entregar definiciones básicas de elementos estructurales, cargas sísmicas, empujes de tierras y fuerzas hidráulicas. </w:t>
      </w:r>
    </w:p>
    <w:p w:rsidR="004A2510" w:rsidRPr="004A2510" w:rsidRDefault="004A2510" w:rsidP="004A2510">
      <w:pPr>
        <w:rPr>
          <w:rFonts w:ascii="Arial" w:eastAsia="Calibri" w:hAnsi="Arial"/>
          <w:szCs w:val="20"/>
          <w:lang w:val="es-ES" w:eastAsia="en-US"/>
        </w:rPr>
      </w:pPr>
    </w:p>
    <w:p w:rsidR="004A2510" w:rsidRPr="005A7AD9" w:rsidRDefault="005A7AD9" w:rsidP="004A2510">
      <w:pPr>
        <w:rPr>
          <w:rFonts w:ascii="Arial" w:eastAsia="Calibri" w:hAnsi="Arial"/>
          <w:b/>
          <w:szCs w:val="20"/>
          <w:lang w:val="es-ES" w:eastAsia="en-US"/>
        </w:rPr>
      </w:pPr>
      <w:r w:rsidRPr="005A7AD9">
        <w:rPr>
          <w:rFonts w:ascii="Arial" w:eastAsia="Calibri" w:hAnsi="Arial"/>
          <w:b/>
          <w:szCs w:val="20"/>
          <w:lang w:val="es-ES" w:eastAsia="en-US"/>
        </w:rPr>
        <w:t>2.</w:t>
      </w:r>
      <w:r w:rsidRPr="005A7AD9">
        <w:rPr>
          <w:rFonts w:ascii="Arial" w:eastAsia="Calibri" w:hAnsi="Arial"/>
          <w:b/>
          <w:szCs w:val="20"/>
          <w:lang w:val="es-ES" w:eastAsia="en-US"/>
        </w:rPr>
        <w:tab/>
        <w:t>MÉTODO DE DISEÑO SÍSMICO PARA ESTRUCTURAS DE PUENTES.</w:t>
      </w:r>
    </w:p>
    <w:p w:rsidR="004A2510" w:rsidRPr="004A2510" w:rsidRDefault="004A2510" w:rsidP="003B7DE2">
      <w:pPr>
        <w:spacing w:after="120"/>
        <w:ind w:left="708"/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>2.1.</w:t>
      </w:r>
      <w:r w:rsidRPr="004A2510">
        <w:rPr>
          <w:rFonts w:ascii="Arial" w:eastAsia="Calibri" w:hAnsi="Arial"/>
          <w:szCs w:val="20"/>
          <w:lang w:val="es-ES" w:eastAsia="en-US"/>
        </w:rPr>
        <w:tab/>
        <w:t>Entregar los principales fundamentos sobre ingeniería de puentes.</w:t>
      </w:r>
    </w:p>
    <w:p w:rsidR="004A2510" w:rsidRPr="004A2510" w:rsidRDefault="004A2510" w:rsidP="003B7DE2">
      <w:pPr>
        <w:spacing w:after="120"/>
        <w:ind w:left="1413" w:hanging="705"/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>2.2.</w:t>
      </w:r>
      <w:r w:rsidRPr="004A2510">
        <w:rPr>
          <w:rFonts w:ascii="Arial" w:eastAsia="Calibri" w:hAnsi="Arial"/>
          <w:szCs w:val="20"/>
          <w:lang w:val="es-ES" w:eastAsia="en-US"/>
        </w:rPr>
        <w:tab/>
        <w:t>Explicar a los participantes, de modo generalizado, políticas, criterios, procedimientos y métodos que aportan las condiciones necesarias para la construcción de puentes en Chile.</w:t>
      </w:r>
    </w:p>
    <w:p w:rsidR="004A2510" w:rsidRPr="004A2510" w:rsidRDefault="004A2510" w:rsidP="003B7DE2">
      <w:pPr>
        <w:spacing w:after="120"/>
        <w:ind w:left="1413" w:hanging="705"/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>2.3.</w:t>
      </w:r>
      <w:r w:rsidRPr="004A2510">
        <w:rPr>
          <w:rFonts w:ascii="Arial" w:eastAsia="Calibri" w:hAnsi="Arial"/>
          <w:szCs w:val="20"/>
          <w:lang w:val="es-ES" w:eastAsia="en-US"/>
        </w:rPr>
        <w:tab/>
        <w:t>Introducir a los participantes en las normativas de diseño sísmico de puentes en Chile.</w:t>
      </w:r>
    </w:p>
    <w:p w:rsidR="004A2510" w:rsidRPr="004A2510" w:rsidRDefault="004A2510" w:rsidP="004A2510">
      <w:pPr>
        <w:rPr>
          <w:rFonts w:ascii="Arial" w:eastAsia="Calibri" w:hAnsi="Arial"/>
          <w:szCs w:val="20"/>
          <w:lang w:val="es-ES" w:eastAsia="en-US"/>
        </w:rPr>
      </w:pPr>
    </w:p>
    <w:p w:rsidR="004A2510" w:rsidRPr="004A2510" w:rsidRDefault="005A7AD9" w:rsidP="004A2510">
      <w:pPr>
        <w:rPr>
          <w:rFonts w:ascii="Arial" w:eastAsia="Calibri" w:hAnsi="Arial"/>
          <w:szCs w:val="20"/>
          <w:lang w:val="es-ES" w:eastAsia="en-US"/>
        </w:rPr>
      </w:pPr>
      <w:r w:rsidRPr="005A7AD9">
        <w:rPr>
          <w:rFonts w:ascii="Arial" w:eastAsia="Calibri" w:hAnsi="Arial"/>
          <w:b/>
          <w:szCs w:val="20"/>
          <w:lang w:val="es-ES" w:eastAsia="en-US"/>
        </w:rPr>
        <w:t>3.</w:t>
      </w:r>
      <w:r w:rsidRPr="005A7AD9">
        <w:rPr>
          <w:rFonts w:ascii="Arial" w:eastAsia="Calibri" w:hAnsi="Arial"/>
          <w:b/>
          <w:szCs w:val="20"/>
          <w:lang w:val="es-ES" w:eastAsia="en-US"/>
        </w:rPr>
        <w:tab/>
        <w:t>ANÁLISIS DE DAÑO Y REPARACIÓN EN ESTRUCTURAS DE PUENTES</w:t>
      </w:r>
    </w:p>
    <w:p w:rsidR="004A2510" w:rsidRPr="004A2510" w:rsidRDefault="004A2510" w:rsidP="003B7DE2">
      <w:pPr>
        <w:spacing w:after="120"/>
        <w:ind w:left="1412" w:hanging="703"/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>3.1.</w:t>
      </w:r>
      <w:r w:rsidRPr="004A2510">
        <w:rPr>
          <w:rFonts w:ascii="Arial" w:eastAsia="Calibri" w:hAnsi="Arial"/>
          <w:szCs w:val="20"/>
          <w:lang w:val="es-ES" w:eastAsia="en-US"/>
        </w:rPr>
        <w:tab/>
        <w:t>Introducir a los participantes en nuevas metodologías de diseño sísmico en puentes considerando el uso de aisladores y monitoreo.</w:t>
      </w:r>
    </w:p>
    <w:p w:rsidR="004A2510" w:rsidRPr="004A2510" w:rsidRDefault="004A2510" w:rsidP="003B7DE2">
      <w:pPr>
        <w:spacing w:after="120"/>
        <w:ind w:left="1412" w:hanging="703"/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>3.2.</w:t>
      </w:r>
      <w:r w:rsidRPr="004A2510">
        <w:rPr>
          <w:rFonts w:ascii="Arial" w:eastAsia="Calibri" w:hAnsi="Arial"/>
          <w:szCs w:val="20"/>
          <w:lang w:val="es-ES" w:eastAsia="en-US"/>
        </w:rPr>
        <w:tab/>
        <w:t>Analizar eventos sísmicos chilenos y japoneses con daño a estructuras de puentes, presentando soluciones eficientes para la reparación de emergencia o bien a la reconstrucción de puentes.</w:t>
      </w:r>
    </w:p>
    <w:p w:rsidR="004A2510" w:rsidRDefault="004A2510" w:rsidP="004A2510">
      <w:pPr>
        <w:rPr>
          <w:rFonts w:ascii="Arial" w:eastAsia="Calibri" w:hAnsi="Arial"/>
          <w:b/>
          <w:szCs w:val="20"/>
          <w:lang w:val="es-ES" w:eastAsia="en-US"/>
        </w:rPr>
      </w:pPr>
    </w:p>
    <w:p w:rsidR="003B7DE2" w:rsidRDefault="003B7DE2" w:rsidP="004A2510">
      <w:pPr>
        <w:rPr>
          <w:rFonts w:ascii="Arial" w:eastAsia="Calibri" w:hAnsi="Arial"/>
          <w:b/>
          <w:szCs w:val="20"/>
          <w:lang w:val="es-ES" w:eastAsia="en-US"/>
        </w:rPr>
      </w:pPr>
    </w:p>
    <w:p w:rsidR="003B7DE2" w:rsidRDefault="003B7DE2" w:rsidP="004A2510">
      <w:pPr>
        <w:rPr>
          <w:rFonts w:ascii="Arial" w:eastAsia="Calibri" w:hAnsi="Arial"/>
          <w:b/>
          <w:szCs w:val="20"/>
          <w:lang w:val="es-ES" w:eastAsia="en-US"/>
        </w:rPr>
      </w:pPr>
    </w:p>
    <w:p w:rsidR="003B7DE2" w:rsidRPr="004E1AC9" w:rsidRDefault="003B7DE2" w:rsidP="004A2510">
      <w:pPr>
        <w:rPr>
          <w:rFonts w:ascii="Arial" w:eastAsia="Calibri" w:hAnsi="Arial"/>
          <w:b/>
          <w:szCs w:val="20"/>
          <w:lang w:val="es-ES" w:eastAsia="en-US"/>
        </w:rPr>
      </w:pPr>
    </w:p>
    <w:p w:rsidR="004A2510" w:rsidRPr="004E1AC9" w:rsidRDefault="004E1AC9" w:rsidP="004A2510">
      <w:pPr>
        <w:rPr>
          <w:rFonts w:ascii="Arial" w:eastAsia="Calibri" w:hAnsi="Arial"/>
          <w:b/>
          <w:szCs w:val="20"/>
          <w:lang w:val="es-ES" w:eastAsia="en-US"/>
        </w:rPr>
      </w:pPr>
      <w:r w:rsidRPr="004E1AC9">
        <w:rPr>
          <w:rFonts w:ascii="Arial" w:eastAsia="Calibri" w:hAnsi="Arial"/>
          <w:b/>
          <w:szCs w:val="20"/>
          <w:lang w:val="es-ES" w:eastAsia="en-US"/>
        </w:rPr>
        <w:lastRenderedPageBreak/>
        <w:t>4.</w:t>
      </w:r>
      <w:r w:rsidRPr="004E1AC9">
        <w:rPr>
          <w:rFonts w:ascii="Arial" w:eastAsia="Calibri" w:hAnsi="Arial"/>
          <w:b/>
          <w:szCs w:val="20"/>
          <w:lang w:val="es-ES" w:eastAsia="en-US"/>
        </w:rPr>
        <w:tab/>
        <w:t>DESARROLLO DE PLANES DE ACCIÓN ADECUADOS A LAS NECESIDADES DE LAS INSTITUCIONES Y LOS PAÍSES DE PROCEDENCIA.</w:t>
      </w:r>
    </w:p>
    <w:p w:rsidR="004A2510" w:rsidRPr="004A2510" w:rsidRDefault="004A2510" w:rsidP="003B7DE2">
      <w:pPr>
        <w:spacing w:after="120"/>
        <w:ind w:firstLine="709"/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>4.1.</w:t>
      </w:r>
      <w:r w:rsidRPr="004A2510">
        <w:rPr>
          <w:rFonts w:ascii="Arial" w:eastAsia="Calibri" w:hAnsi="Arial"/>
          <w:szCs w:val="20"/>
          <w:lang w:val="es-ES" w:eastAsia="en-US"/>
        </w:rPr>
        <w:tab/>
        <w:t>Presentación del plan de acción e informe país por los participantes.</w:t>
      </w:r>
    </w:p>
    <w:p w:rsidR="004A2510" w:rsidRPr="004A2510" w:rsidRDefault="004A2510" w:rsidP="003B7DE2">
      <w:pPr>
        <w:spacing w:after="120"/>
        <w:ind w:firstLine="709"/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>4.2.</w:t>
      </w:r>
      <w:r w:rsidRPr="004A2510">
        <w:rPr>
          <w:rFonts w:ascii="Arial" w:eastAsia="Calibri" w:hAnsi="Arial"/>
          <w:szCs w:val="20"/>
          <w:lang w:val="es-ES" w:eastAsia="en-US"/>
        </w:rPr>
        <w:tab/>
        <w:t xml:space="preserve">Supervisar y apoyar a los participantes en el trabajo del Plan de Acción. </w:t>
      </w:r>
    </w:p>
    <w:p w:rsidR="004A2510" w:rsidRPr="004A2510" w:rsidRDefault="004A2510" w:rsidP="003B7DE2">
      <w:pPr>
        <w:spacing w:after="120"/>
        <w:ind w:firstLine="709"/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>4.3.</w:t>
      </w:r>
      <w:r w:rsidRPr="004A2510">
        <w:rPr>
          <w:rFonts w:ascii="Arial" w:eastAsia="Calibri" w:hAnsi="Arial"/>
          <w:szCs w:val="20"/>
          <w:lang w:val="es-ES" w:eastAsia="en-US"/>
        </w:rPr>
        <w:tab/>
        <w:t>Presentación del Plan de Acción perfeccionado por parte de los participantes.</w:t>
      </w:r>
    </w:p>
    <w:p w:rsidR="004A2510" w:rsidRPr="004A2510" w:rsidRDefault="004A2510" w:rsidP="003B7DE2">
      <w:pPr>
        <w:spacing w:after="120"/>
        <w:ind w:firstLine="709"/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>4.4.</w:t>
      </w:r>
      <w:r w:rsidRPr="004A2510">
        <w:rPr>
          <w:rFonts w:ascii="Arial" w:eastAsia="Calibri" w:hAnsi="Arial"/>
          <w:szCs w:val="20"/>
          <w:lang w:val="es-ES" w:eastAsia="en-US"/>
        </w:rPr>
        <w:tab/>
        <w:t>Monitorear los Planes de Acción.</w:t>
      </w:r>
    </w:p>
    <w:p w:rsidR="00513EA7" w:rsidRPr="00FD2074" w:rsidRDefault="004A2510" w:rsidP="003B7DE2">
      <w:pPr>
        <w:spacing w:after="120"/>
        <w:ind w:firstLine="709"/>
        <w:rPr>
          <w:rFonts w:ascii="Arial" w:eastAsia="Calibri" w:hAnsi="Arial"/>
          <w:szCs w:val="20"/>
          <w:lang w:val="es-ES" w:eastAsia="en-US"/>
        </w:rPr>
      </w:pPr>
      <w:r w:rsidRPr="004A2510">
        <w:rPr>
          <w:rFonts w:ascii="Arial" w:eastAsia="Calibri" w:hAnsi="Arial"/>
          <w:szCs w:val="20"/>
          <w:lang w:val="es-ES" w:eastAsia="en-US"/>
        </w:rPr>
        <w:t>4.5.</w:t>
      </w:r>
      <w:r w:rsidRPr="004A2510">
        <w:rPr>
          <w:rFonts w:ascii="Arial" w:eastAsia="Calibri" w:hAnsi="Arial"/>
          <w:szCs w:val="20"/>
          <w:lang w:val="es-ES" w:eastAsia="en-US"/>
        </w:rPr>
        <w:tab/>
        <w:t>Evaluar los Planes de Acción.</w:t>
      </w:r>
    </w:p>
    <w:sectPr w:rsidR="00513EA7" w:rsidRPr="00FD2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AA" w:rsidRDefault="00DE0BAA" w:rsidP="007C7B81">
      <w:pPr>
        <w:spacing w:after="0" w:line="240" w:lineRule="auto"/>
      </w:pPr>
      <w:r>
        <w:separator/>
      </w:r>
    </w:p>
  </w:endnote>
  <w:endnote w:type="continuationSeparator" w:id="0">
    <w:p w:rsidR="00DE0BAA" w:rsidRDefault="00DE0BAA" w:rsidP="007C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AA" w:rsidRDefault="00DE0BAA" w:rsidP="007C7B81">
      <w:pPr>
        <w:spacing w:after="0" w:line="240" w:lineRule="auto"/>
      </w:pPr>
      <w:r>
        <w:separator/>
      </w:r>
    </w:p>
  </w:footnote>
  <w:footnote w:type="continuationSeparator" w:id="0">
    <w:p w:rsidR="00DE0BAA" w:rsidRDefault="00DE0BAA" w:rsidP="007C7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30219"/>
    <w:multiLevelType w:val="hybridMultilevel"/>
    <w:tmpl w:val="CFFA64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B4"/>
    <w:rsid w:val="000374C7"/>
    <w:rsid w:val="0004373D"/>
    <w:rsid w:val="0004556E"/>
    <w:rsid w:val="00062DD7"/>
    <w:rsid w:val="000F75E6"/>
    <w:rsid w:val="00106152"/>
    <w:rsid w:val="001401DE"/>
    <w:rsid w:val="00145134"/>
    <w:rsid w:val="00160E9D"/>
    <w:rsid w:val="001754D2"/>
    <w:rsid w:val="001D1B40"/>
    <w:rsid w:val="00253B40"/>
    <w:rsid w:val="00274D70"/>
    <w:rsid w:val="00276A5D"/>
    <w:rsid w:val="00282303"/>
    <w:rsid w:val="002C44F5"/>
    <w:rsid w:val="002D046E"/>
    <w:rsid w:val="00330031"/>
    <w:rsid w:val="00397C8D"/>
    <w:rsid w:val="003B7DE2"/>
    <w:rsid w:val="00424FB6"/>
    <w:rsid w:val="00443E30"/>
    <w:rsid w:val="00454080"/>
    <w:rsid w:val="00463725"/>
    <w:rsid w:val="004768E9"/>
    <w:rsid w:val="004A2510"/>
    <w:rsid w:val="004A4431"/>
    <w:rsid w:val="004B0A74"/>
    <w:rsid w:val="004B5EDC"/>
    <w:rsid w:val="004C0D5D"/>
    <w:rsid w:val="004E1AC9"/>
    <w:rsid w:val="004E78EB"/>
    <w:rsid w:val="00506985"/>
    <w:rsid w:val="00513EA7"/>
    <w:rsid w:val="00551EAA"/>
    <w:rsid w:val="005A7AD9"/>
    <w:rsid w:val="005B5F02"/>
    <w:rsid w:val="005C33E5"/>
    <w:rsid w:val="00603207"/>
    <w:rsid w:val="006A2757"/>
    <w:rsid w:val="006F66D4"/>
    <w:rsid w:val="0071545C"/>
    <w:rsid w:val="00736F04"/>
    <w:rsid w:val="00750C49"/>
    <w:rsid w:val="00774FB4"/>
    <w:rsid w:val="00791B90"/>
    <w:rsid w:val="007C7B81"/>
    <w:rsid w:val="007D5ADE"/>
    <w:rsid w:val="008565BD"/>
    <w:rsid w:val="008A021D"/>
    <w:rsid w:val="00917384"/>
    <w:rsid w:val="009C28B2"/>
    <w:rsid w:val="009D6EC0"/>
    <w:rsid w:val="00A04567"/>
    <w:rsid w:val="00A16482"/>
    <w:rsid w:val="00A32BF3"/>
    <w:rsid w:val="00A359AA"/>
    <w:rsid w:val="00A923ED"/>
    <w:rsid w:val="00AE6B99"/>
    <w:rsid w:val="00B26810"/>
    <w:rsid w:val="00B56768"/>
    <w:rsid w:val="00B636E9"/>
    <w:rsid w:val="00B63F2B"/>
    <w:rsid w:val="00BE21C8"/>
    <w:rsid w:val="00BE4ECD"/>
    <w:rsid w:val="00BF373D"/>
    <w:rsid w:val="00C27955"/>
    <w:rsid w:val="00CF54EA"/>
    <w:rsid w:val="00D71A46"/>
    <w:rsid w:val="00D742E0"/>
    <w:rsid w:val="00D74F50"/>
    <w:rsid w:val="00D751D4"/>
    <w:rsid w:val="00DE0BAA"/>
    <w:rsid w:val="00DE6853"/>
    <w:rsid w:val="00E273BC"/>
    <w:rsid w:val="00E40446"/>
    <w:rsid w:val="00EB445A"/>
    <w:rsid w:val="00EC71CC"/>
    <w:rsid w:val="00EE02C1"/>
    <w:rsid w:val="00F074EE"/>
    <w:rsid w:val="00F52501"/>
    <w:rsid w:val="00F74533"/>
    <w:rsid w:val="00FA2620"/>
    <w:rsid w:val="00FA44F9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8D"/>
    <w:pPr>
      <w:jc w:val="both"/>
    </w:pPr>
    <w:rPr>
      <w:rFonts w:ascii="gobCL" w:hAnsi="gobC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FB4"/>
  </w:style>
  <w:style w:type="paragraph" w:styleId="Textodeglobo">
    <w:name w:val="Balloon Text"/>
    <w:basedOn w:val="Normal"/>
    <w:link w:val="TextodegloboCar"/>
    <w:uiPriority w:val="99"/>
    <w:semiHidden/>
    <w:unhideWhenUsed/>
    <w:rsid w:val="0077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FB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C44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4F5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4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4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4F5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C7B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B81"/>
  </w:style>
  <w:style w:type="table" w:styleId="Tablaconcuadrcula">
    <w:name w:val="Table Grid"/>
    <w:basedOn w:val="Tablanormal"/>
    <w:uiPriority w:val="59"/>
    <w:rsid w:val="00EE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8D"/>
    <w:pPr>
      <w:jc w:val="both"/>
    </w:pPr>
    <w:rPr>
      <w:rFonts w:ascii="gobCL" w:hAnsi="gobC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FB4"/>
  </w:style>
  <w:style w:type="paragraph" w:styleId="Textodeglobo">
    <w:name w:val="Balloon Text"/>
    <w:basedOn w:val="Normal"/>
    <w:link w:val="TextodegloboCar"/>
    <w:uiPriority w:val="99"/>
    <w:semiHidden/>
    <w:unhideWhenUsed/>
    <w:rsid w:val="0077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FB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C44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4F5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4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4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4F5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C7B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B81"/>
  </w:style>
  <w:style w:type="table" w:styleId="Tablaconcuadrcula">
    <w:name w:val="Table Grid"/>
    <w:basedOn w:val="Tablanormal"/>
    <w:uiPriority w:val="59"/>
    <w:rsid w:val="00EE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E29F-168B-4440-8FB4-6163C8B7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Ramirez Molina</cp:lastModifiedBy>
  <cp:revision>2</cp:revision>
  <cp:lastPrinted>2016-04-07T16:04:00Z</cp:lastPrinted>
  <dcterms:created xsi:type="dcterms:W3CDTF">2018-03-20T16:31:00Z</dcterms:created>
  <dcterms:modified xsi:type="dcterms:W3CDTF">2018-03-20T16:31:00Z</dcterms:modified>
</cp:coreProperties>
</file>